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3B" w:rsidRPr="007C733B" w:rsidRDefault="007C733B" w:rsidP="007C733B">
      <w:pPr>
        <w:shd w:val="clear" w:color="auto" w:fill="FFFFFF"/>
        <w:spacing w:after="0" w:line="240" w:lineRule="auto"/>
        <w:ind w:firstLine="567"/>
        <w:jc w:val="right"/>
        <w:rPr>
          <w:rFonts w:ascii="Times New Roman" w:eastAsia="Times New Roman" w:hAnsi="Times New Roman" w:cs="Times New Roman"/>
          <w:spacing w:val="-6"/>
          <w:sz w:val="24"/>
          <w:szCs w:val="24"/>
          <w:lang w:eastAsia="ru-RU"/>
        </w:rPr>
      </w:pPr>
      <w:r w:rsidRPr="007C733B">
        <w:rPr>
          <w:rFonts w:ascii="Times New Roman" w:eastAsia="Times New Roman" w:hAnsi="Times New Roman" w:cs="Times New Roman"/>
          <w:spacing w:val="-6"/>
          <w:sz w:val="24"/>
          <w:szCs w:val="24"/>
          <w:lang w:eastAsia="ru-RU"/>
        </w:rPr>
        <w:t xml:space="preserve">Приложение 1 </w:t>
      </w:r>
    </w:p>
    <w:p w:rsidR="007C733B" w:rsidRPr="007C733B" w:rsidRDefault="007C733B" w:rsidP="007C733B">
      <w:pPr>
        <w:shd w:val="clear" w:color="auto" w:fill="FFFFFF"/>
        <w:spacing w:after="0" w:line="240" w:lineRule="auto"/>
        <w:ind w:firstLine="567"/>
        <w:jc w:val="right"/>
        <w:rPr>
          <w:rFonts w:ascii="Times New Roman" w:eastAsia="Times New Roman" w:hAnsi="Times New Roman" w:cs="Times New Roman"/>
          <w:spacing w:val="-6"/>
          <w:sz w:val="24"/>
          <w:szCs w:val="24"/>
          <w:lang w:eastAsia="ru-RU"/>
        </w:rPr>
      </w:pPr>
      <w:r w:rsidRPr="007C733B">
        <w:rPr>
          <w:rFonts w:ascii="Times New Roman" w:eastAsia="Times New Roman" w:hAnsi="Times New Roman" w:cs="Times New Roman"/>
          <w:spacing w:val="-6"/>
          <w:sz w:val="24"/>
          <w:szCs w:val="24"/>
          <w:lang w:eastAsia="ru-RU"/>
        </w:rPr>
        <w:t xml:space="preserve">к приказу от </w:t>
      </w:r>
      <w:r w:rsidR="006F0E41">
        <w:rPr>
          <w:rFonts w:ascii="Times New Roman" w:eastAsia="Times New Roman" w:hAnsi="Times New Roman" w:cs="Times New Roman"/>
          <w:spacing w:val="-6"/>
          <w:sz w:val="24"/>
          <w:szCs w:val="24"/>
          <w:lang w:eastAsia="ru-RU"/>
        </w:rPr>
        <w:t xml:space="preserve">26.12. </w:t>
      </w:r>
      <w:r w:rsidRPr="007C733B">
        <w:rPr>
          <w:rFonts w:ascii="Times New Roman" w:eastAsia="Times New Roman" w:hAnsi="Times New Roman" w:cs="Times New Roman"/>
          <w:spacing w:val="-6"/>
          <w:sz w:val="24"/>
          <w:szCs w:val="24"/>
          <w:lang w:eastAsia="ru-RU"/>
        </w:rPr>
        <w:t xml:space="preserve">2018 г. № </w:t>
      </w:r>
      <w:r w:rsidR="006F0E41">
        <w:rPr>
          <w:rFonts w:ascii="Times New Roman" w:eastAsia="Times New Roman" w:hAnsi="Times New Roman" w:cs="Times New Roman"/>
          <w:spacing w:val="-6"/>
          <w:sz w:val="24"/>
          <w:szCs w:val="24"/>
          <w:lang w:eastAsia="ru-RU"/>
        </w:rPr>
        <w:t>121</w:t>
      </w:r>
    </w:p>
    <w:p w:rsidR="007C733B" w:rsidRPr="007C733B" w:rsidRDefault="007C733B" w:rsidP="007C733B">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bookmarkStart w:id="0" w:name="_GoBack"/>
      <w:bookmarkEnd w:id="0"/>
    </w:p>
    <w:p w:rsidR="007C733B" w:rsidRPr="007C733B" w:rsidRDefault="007C733B" w:rsidP="007C733B">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7C733B" w:rsidRPr="007C733B" w:rsidRDefault="007C733B" w:rsidP="007C733B">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 Основные положения учетной политики для публичного раскрытия на официальном </w:t>
      </w:r>
      <w:proofErr w:type="gramStart"/>
      <w:r w:rsidRPr="007C733B">
        <w:rPr>
          <w:rFonts w:ascii="Times New Roman" w:eastAsia="Times New Roman" w:hAnsi="Times New Roman" w:cs="Times New Roman"/>
          <w:sz w:val="28"/>
          <w:szCs w:val="28"/>
          <w:lang w:eastAsia="ru-RU"/>
        </w:rPr>
        <w:t>сайте  муниципального</w:t>
      </w:r>
      <w:proofErr w:type="gramEnd"/>
      <w:r w:rsidRPr="007C733B">
        <w:rPr>
          <w:rFonts w:ascii="Times New Roman" w:eastAsia="Times New Roman" w:hAnsi="Times New Roman" w:cs="Times New Roman"/>
          <w:sz w:val="28"/>
          <w:szCs w:val="28"/>
          <w:lang w:eastAsia="ru-RU"/>
        </w:rPr>
        <w:t xml:space="preserve"> автономного учреждения «Дворец культуры «Родина» в информационно-телекоммуникационной сети "Интернет".</w:t>
      </w:r>
    </w:p>
    <w:p w:rsidR="007C733B" w:rsidRPr="007C733B" w:rsidRDefault="007C733B" w:rsidP="007C733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 </w:t>
      </w:r>
    </w:p>
    <w:p w:rsidR="007C733B" w:rsidRPr="007C733B" w:rsidRDefault="007C733B" w:rsidP="007C73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733B">
        <w:rPr>
          <w:rFonts w:ascii="Times New Roman" w:eastAsia="Calibri" w:hAnsi="Times New Roman" w:cs="Times New Roman"/>
          <w:sz w:val="28"/>
          <w:szCs w:val="28"/>
        </w:rPr>
        <w:t xml:space="preserve">1. </w:t>
      </w:r>
      <w:r w:rsidRPr="00263670">
        <w:rPr>
          <w:rFonts w:ascii="Times New Roman" w:eastAsia="Calibri" w:hAnsi="Times New Roman" w:cs="Times New Roman"/>
          <w:sz w:val="28"/>
          <w:szCs w:val="28"/>
        </w:rPr>
        <w:t xml:space="preserve">Муниципальное автономное учреждение </w:t>
      </w:r>
      <w:r w:rsidR="00263670">
        <w:rPr>
          <w:rFonts w:ascii="Times New Roman" w:eastAsia="Calibri" w:hAnsi="Times New Roman" w:cs="Times New Roman"/>
          <w:sz w:val="28"/>
          <w:szCs w:val="28"/>
        </w:rPr>
        <w:t>«Дворец культуры «Родина»</w:t>
      </w:r>
      <w:r w:rsidRPr="00263670">
        <w:rPr>
          <w:rFonts w:ascii="Times New Roman" w:eastAsia="Calibri" w:hAnsi="Times New Roman" w:cs="Times New Roman"/>
          <w:sz w:val="28"/>
          <w:szCs w:val="28"/>
        </w:rPr>
        <w:t xml:space="preserve"> </w:t>
      </w:r>
      <w:r w:rsidRPr="007C733B">
        <w:rPr>
          <w:rFonts w:ascii="Times New Roman" w:eastAsia="Calibri" w:hAnsi="Times New Roman" w:cs="Times New Roman"/>
          <w:sz w:val="28"/>
          <w:szCs w:val="28"/>
        </w:rPr>
        <w:t>(далее – Учреждение) ведет бухгалтерский учет в соответствии с требованиями следующих документов:</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Гражданский кодекс Российской Федерации;</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Бюджетный кодекс Российской Федерации;</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Федеральный </w:t>
      </w:r>
      <w:hyperlink r:id="rId5" w:history="1">
        <w:r w:rsidRPr="007C733B">
          <w:rPr>
            <w:rFonts w:ascii="Times New Roman" w:eastAsia="Times New Roman" w:hAnsi="Times New Roman" w:cs="Times New Roman"/>
            <w:sz w:val="28"/>
            <w:szCs w:val="28"/>
            <w:lang w:eastAsia="ru-RU"/>
          </w:rPr>
          <w:t>закон</w:t>
        </w:r>
      </w:hyperlink>
      <w:r w:rsidRPr="007C733B">
        <w:rPr>
          <w:rFonts w:ascii="Times New Roman" w:eastAsia="Times New Roman" w:hAnsi="Times New Roman" w:cs="Times New Roman"/>
          <w:sz w:val="28"/>
          <w:szCs w:val="28"/>
          <w:lang w:eastAsia="ru-RU"/>
        </w:rPr>
        <w:t xml:space="preserve"> от 22.05.2003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Федеральный закон от 06.12.2011 № 402-ФЗ «О бухгалтерском учете»;</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Федеральный закон от 12.01.1996 № 7-ФЗ «О некоммерческих организациях»;</w:t>
      </w:r>
    </w:p>
    <w:p w:rsidR="007C733B" w:rsidRPr="00263670" w:rsidRDefault="007C733B" w:rsidP="007C733B">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263670">
        <w:rPr>
          <w:rFonts w:ascii="Times New Roman" w:eastAsia="Times New Roman" w:hAnsi="Times New Roman" w:cs="Times New Roman"/>
          <w:sz w:val="28"/>
          <w:szCs w:val="28"/>
          <w:lang w:eastAsia="ru-RU"/>
        </w:rPr>
        <w:t>Федеральный закон от 03.11.2006 № 174-ФЗ «Об автономных учреждениях»</w:t>
      </w:r>
      <w:r w:rsidRPr="00263670">
        <w:rPr>
          <w:rFonts w:ascii="Times New Roman" w:eastAsia="Times New Roman" w:hAnsi="Times New Roman" w:cs="Times New Roman"/>
          <w:i/>
          <w:sz w:val="28"/>
          <w:szCs w:val="28"/>
          <w:lang w:eastAsia="ru-RU"/>
        </w:rPr>
        <w:t xml:space="preserve">; </w:t>
      </w:r>
    </w:p>
    <w:p w:rsidR="007C733B" w:rsidRPr="00263670" w:rsidRDefault="007C733B" w:rsidP="007C733B">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7C733B">
        <w:rPr>
          <w:rFonts w:ascii="Times New Roman" w:eastAsia="Times New Roman" w:hAnsi="Times New Roman" w:cs="Times New Roman"/>
          <w:sz w:val="28"/>
          <w:szCs w:val="28"/>
          <w:lang w:eastAsia="ru-RU"/>
        </w:rPr>
        <w:t xml:space="preserve">Федеральный </w:t>
      </w:r>
      <w:hyperlink r:id="rId6" w:history="1">
        <w:r w:rsidRPr="00263670">
          <w:rPr>
            <w:rFonts w:ascii="Times New Roman" w:eastAsia="Times New Roman" w:hAnsi="Times New Roman" w:cs="Times New Roman"/>
            <w:sz w:val="28"/>
            <w:szCs w:val="28"/>
            <w:lang w:eastAsia="ru-RU"/>
          </w:rPr>
          <w:t>закон</w:t>
        </w:r>
      </w:hyperlink>
      <w:r w:rsidRPr="007C733B">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00263670">
        <w:rPr>
          <w:rFonts w:ascii="Times New Roman" w:eastAsia="Times New Roman" w:hAnsi="Times New Roman" w:cs="Times New Roman"/>
          <w:sz w:val="28"/>
          <w:szCs w:val="28"/>
          <w:lang w:eastAsia="ru-RU"/>
        </w:rPr>
        <w:t>(</w:t>
      </w:r>
      <w:r w:rsidRPr="00263670">
        <w:rPr>
          <w:rFonts w:ascii="Times New Roman" w:eastAsia="Times New Roman" w:hAnsi="Times New Roman" w:cs="Times New Roman"/>
          <w:i/>
          <w:sz w:val="28"/>
          <w:szCs w:val="28"/>
          <w:lang w:eastAsia="ru-RU"/>
        </w:rPr>
        <w:t>применя</w:t>
      </w:r>
      <w:r w:rsidR="00263670">
        <w:rPr>
          <w:rFonts w:ascii="Times New Roman" w:eastAsia="Times New Roman" w:hAnsi="Times New Roman" w:cs="Times New Roman"/>
          <w:i/>
          <w:sz w:val="28"/>
          <w:szCs w:val="28"/>
          <w:lang w:eastAsia="ru-RU"/>
        </w:rPr>
        <w:t>е</w:t>
      </w:r>
      <w:r w:rsidRPr="00263670">
        <w:rPr>
          <w:rFonts w:ascii="Times New Roman" w:eastAsia="Times New Roman" w:hAnsi="Times New Roman" w:cs="Times New Roman"/>
          <w:i/>
          <w:sz w:val="28"/>
          <w:szCs w:val="28"/>
          <w:lang w:eastAsia="ru-RU"/>
        </w:rPr>
        <w:t>т</w:t>
      </w:r>
      <w:r w:rsidR="00263670">
        <w:rPr>
          <w:rFonts w:ascii="Times New Roman" w:eastAsia="Times New Roman" w:hAnsi="Times New Roman" w:cs="Times New Roman"/>
          <w:i/>
          <w:sz w:val="28"/>
          <w:szCs w:val="28"/>
          <w:lang w:eastAsia="ru-RU"/>
        </w:rPr>
        <w:t>ся</w:t>
      </w:r>
      <w:r w:rsidRPr="00263670">
        <w:rPr>
          <w:rFonts w:ascii="Times New Roman" w:eastAsia="Times New Roman" w:hAnsi="Times New Roman" w:cs="Times New Roman"/>
          <w:i/>
          <w:sz w:val="28"/>
          <w:szCs w:val="28"/>
          <w:lang w:eastAsia="ru-RU"/>
        </w:rPr>
        <w:t xml:space="preserve"> </w:t>
      </w:r>
      <w:r w:rsidR="00263670">
        <w:rPr>
          <w:rFonts w:ascii="Times New Roman" w:eastAsia="Times New Roman" w:hAnsi="Times New Roman" w:cs="Times New Roman"/>
          <w:i/>
          <w:sz w:val="28"/>
          <w:szCs w:val="28"/>
          <w:lang w:eastAsia="ru-RU"/>
        </w:rPr>
        <w:t>при</w:t>
      </w:r>
      <w:r w:rsidRPr="00263670">
        <w:rPr>
          <w:rFonts w:ascii="Times New Roman" w:eastAsia="Times New Roman" w:hAnsi="Times New Roman" w:cs="Times New Roman"/>
          <w:i/>
          <w:sz w:val="28"/>
          <w:szCs w:val="28"/>
          <w:lang w:eastAsia="ru-RU"/>
        </w:rPr>
        <w:t xml:space="preserve"> по</w:t>
      </w:r>
      <w:r w:rsidR="00263670">
        <w:rPr>
          <w:rFonts w:ascii="Times New Roman" w:eastAsia="Times New Roman" w:hAnsi="Times New Roman" w:cs="Times New Roman"/>
          <w:i/>
          <w:sz w:val="28"/>
          <w:szCs w:val="28"/>
          <w:lang w:eastAsia="ru-RU"/>
        </w:rPr>
        <w:t>лучении</w:t>
      </w:r>
      <w:r w:rsidRPr="00263670">
        <w:rPr>
          <w:rFonts w:ascii="Times New Roman" w:eastAsia="Times New Roman" w:hAnsi="Times New Roman" w:cs="Times New Roman"/>
          <w:i/>
          <w:sz w:val="28"/>
          <w:szCs w:val="28"/>
          <w:lang w:eastAsia="ru-RU"/>
        </w:rPr>
        <w:t xml:space="preserve"> субсиди</w:t>
      </w:r>
      <w:r w:rsidR="00263670">
        <w:rPr>
          <w:rFonts w:ascii="Times New Roman" w:eastAsia="Times New Roman" w:hAnsi="Times New Roman" w:cs="Times New Roman"/>
          <w:i/>
          <w:sz w:val="28"/>
          <w:szCs w:val="28"/>
          <w:lang w:eastAsia="ru-RU"/>
        </w:rPr>
        <w:t>и</w:t>
      </w:r>
      <w:r w:rsidRPr="00263670">
        <w:rPr>
          <w:rFonts w:ascii="Times New Roman" w:eastAsia="Times New Roman" w:hAnsi="Times New Roman" w:cs="Times New Roman"/>
          <w:i/>
          <w:sz w:val="28"/>
          <w:szCs w:val="28"/>
          <w:lang w:eastAsia="ru-RU"/>
        </w:rPr>
        <w:t xml:space="preserve"> на капитальные вложения);</w:t>
      </w:r>
    </w:p>
    <w:p w:rsidR="007C733B" w:rsidRPr="00263670"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Федеральный закон от 18.11.2011 №223-ФЗ «О закупках товаров, работ, услуг отдельными видами юридических лиц»</w:t>
      </w:r>
      <w:r w:rsidRPr="00263670">
        <w:rPr>
          <w:rFonts w:ascii="Times New Roman" w:eastAsia="Times New Roman" w:hAnsi="Times New Roman" w:cs="Times New Roman"/>
          <w:i/>
          <w:sz w:val="28"/>
          <w:szCs w:val="28"/>
          <w:lang w:eastAsia="ru-RU"/>
        </w:rPr>
        <w:t>;</w:t>
      </w:r>
    </w:p>
    <w:p w:rsidR="007C733B" w:rsidRPr="007C733B" w:rsidRDefault="00263670"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 </w:t>
      </w:r>
      <w:r w:rsidR="007C733B" w:rsidRPr="007C733B">
        <w:rPr>
          <w:rFonts w:ascii="Times New Roman" w:eastAsia="Times New Roman" w:hAnsi="Times New Roman" w:cs="Times New Roman"/>
          <w:sz w:val="28"/>
          <w:szCs w:val="28"/>
          <w:lang w:eastAsia="ru-RU"/>
        </w:rPr>
        <w:t xml:space="preserve">«ОК 013-2014 (СНС 2008). Общероссийский классификатор основных фондов», принят и введен в действие Приказом </w:t>
      </w:r>
      <w:proofErr w:type="spellStart"/>
      <w:r w:rsidR="007C733B" w:rsidRPr="007C733B">
        <w:rPr>
          <w:rFonts w:ascii="Times New Roman" w:eastAsia="Times New Roman" w:hAnsi="Times New Roman" w:cs="Times New Roman"/>
          <w:sz w:val="28"/>
          <w:szCs w:val="28"/>
          <w:lang w:eastAsia="ru-RU"/>
        </w:rPr>
        <w:t>Росстандарта</w:t>
      </w:r>
      <w:proofErr w:type="spellEnd"/>
      <w:r w:rsidR="007C733B" w:rsidRPr="007C733B">
        <w:rPr>
          <w:rFonts w:ascii="Times New Roman" w:eastAsia="Times New Roman" w:hAnsi="Times New Roman" w:cs="Times New Roman"/>
          <w:sz w:val="28"/>
          <w:szCs w:val="28"/>
          <w:lang w:eastAsia="ru-RU"/>
        </w:rPr>
        <w:t xml:space="preserve"> от 12.12.2014 № 2018-ст, применяется для целей бюджетного (бухгалтерского) учета в случаях, предусмотренных федеральными стандартами, если иное не установлено уполномоченными органами государственного регулирования </w:t>
      </w:r>
      <w:r w:rsidR="00B378EE">
        <w:rPr>
          <w:rFonts w:ascii="Times New Roman" w:eastAsia="Times New Roman" w:hAnsi="Times New Roman" w:cs="Times New Roman"/>
          <w:sz w:val="28"/>
          <w:szCs w:val="28"/>
          <w:lang w:eastAsia="ru-RU"/>
        </w:rPr>
        <w:t>бухгалтерского учета</w:t>
      </w:r>
      <w:r w:rsidR="007C733B" w:rsidRPr="007C733B">
        <w:rPr>
          <w:rFonts w:ascii="Times New Roman" w:eastAsia="Times New Roman" w:hAnsi="Times New Roman" w:cs="Times New Roman"/>
          <w:sz w:val="28"/>
          <w:szCs w:val="28"/>
          <w:lang w:eastAsia="ru-RU"/>
        </w:rPr>
        <w:t>;</w:t>
      </w:r>
    </w:p>
    <w:p w:rsidR="007C733B" w:rsidRPr="00263670" w:rsidRDefault="007C733B" w:rsidP="007C73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63670">
        <w:rPr>
          <w:rFonts w:ascii="Times New Roman" w:eastAsia="Calibri" w:hAnsi="Times New Roman" w:cs="Times New Roman"/>
          <w:sz w:val="28"/>
          <w:szCs w:val="28"/>
        </w:rPr>
        <w:t>Приказ Минфина России от 31.</w:t>
      </w:r>
      <w:r w:rsidR="007155AC">
        <w:rPr>
          <w:rFonts w:ascii="Times New Roman" w:eastAsia="Calibri" w:hAnsi="Times New Roman" w:cs="Times New Roman"/>
          <w:sz w:val="28"/>
          <w:szCs w:val="28"/>
        </w:rPr>
        <w:t>03</w:t>
      </w:r>
      <w:r w:rsidRPr="00263670">
        <w:rPr>
          <w:rFonts w:ascii="Times New Roman" w:eastAsia="Calibri" w:hAnsi="Times New Roman" w:cs="Times New Roman"/>
          <w:sz w:val="28"/>
          <w:szCs w:val="28"/>
        </w:rPr>
        <w:t>.2016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«Концептуальные основы»);</w:t>
      </w:r>
    </w:p>
    <w:p w:rsidR="007C733B" w:rsidRPr="007C733B" w:rsidRDefault="007C733B" w:rsidP="007C7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Приказ Минфина России от </w:t>
      </w:r>
      <w:r w:rsidRPr="00263670">
        <w:rPr>
          <w:rFonts w:ascii="Times New Roman" w:eastAsia="Calibri" w:hAnsi="Times New Roman" w:cs="Times New Roman"/>
          <w:sz w:val="28"/>
          <w:szCs w:val="28"/>
        </w:rPr>
        <w:t>31.</w:t>
      </w:r>
      <w:r w:rsidR="007155AC">
        <w:rPr>
          <w:rFonts w:ascii="Times New Roman" w:eastAsia="Calibri" w:hAnsi="Times New Roman" w:cs="Times New Roman"/>
          <w:sz w:val="28"/>
          <w:szCs w:val="28"/>
        </w:rPr>
        <w:t>03</w:t>
      </w:r>
      <w:r w:rsidRPr="00263670">
        <w:rPr>
          <w:rFonts w:ascii="Times New Roman" w:eastAsia="Calibri" w:hAnsi="Times New Roman" w:cs="Times New Roman"/>
          <w:sz w:val="28"/>
          <w:szCs w:val="28"/>
        </w:rPr>
        <w:t>.2016</w:t>
      </w:r>
      <w:r w:rsidRPr="00263670">
        <w:rPr>
          <w:rFonts w:ascii="Times New Roman" w:eastAsia="Times New Roman" w:hAnsi="Times New Roman" w:cs="Times New Roman"/>
          <w:sz w:val="28"/>
          <w:szCs w:val="28"/>
          <w:lang w:eastAsia="ru-RU"/>
        </w:rPr>
        <w:t xml:space="preserve"> </w:t>
      </w:r>
      <w:r w:rsidRPr="007C733B">
        <w:rPr>
          <w:rFonts w:ascii="Times New Roman" w:eastAsia="Times New Roman" w:hAnsi="Times New Roman" w:cs="Times New Roman"/>
          <w:sz w:val="28"/>
          <w:szCs w:val="28"/>
          <w:lang w:eastAsia="ru-RU"/>
        </w:rPr>
        <w:t>№ 257н «Об утверждении федерального стандарта бухгалтерского учета для организаций государственного сектора «Основные средства» (далее – СГС «Основные средства»);</w:t>
      </w:r>
    </w:p>
    <w:p w:rsidR="007C733B" w:rsidRPr="007C733B" w:rsidRDefault="007C733B" w:rsidP="007C7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lastRenderedPageBreak/>
        <w:t xml:space="preserve">Приказ Минфина России от </w:t>
      </w:r>
      <w:r w:rsidRPr="007155AC">
        <w:rPr>
          <w:rFonts w:ascii="Times New Roman" w:eastAsia="Calibri" w:hAnsi="Times New Roman" w:cs="Times New Roman"/>
          <w:sz w:val="28"/>
          <w:szCs w:val="28"/>
        </w:rPr>
        <w:t>31.</w:t>
      </w:r>
      <w:r w:rsidR="007155AC" w:rsidRPr="007155AC">
        <w:rPr>
          <w:rFonts w:ascii="Times New Roman" w:eastAsia="Calibri" w:hAnsi="Times New Roman" w:cs="Times New Roman"/>
          <w:sz w:val="28"/>
          <w:szCs w:val="28"/>
        </w:rPr>
        <w:t>03</w:t>
      </w:r>
      <w:r w:rsidRPr="007155AC">
        <w:rPr>
          <w:rFonts w:ascii="Times New Roman" w:eastAsia="Calibri" w:hAnsi="Times New Roman" w:cs="Times New Roman"/>
          <w:sz w:val="28"/>
          <w:szCs w:val="28"/>
        </w:rPr>
        <w:t>.2016</w:t>
      </w:r>
      <w:r w:rsidRPr="007C733B">
        <w:rPr>
          <w:rFonts w:ascii="Times New Roman" w:eastAsia="Calibri" w:hAnsi="Times New Roman" w:cs="Times New Roman"/>
          <w:color w:val="FF0000"/>
          <w:sz w:val="28"/>
          <w:szCs w:val="28"/>
        </w:rPr>
        <w:t xml:space="preserve"> </w:t>
      </w:r>
      <w:r w:rsidRPr="007C733B">
        <w:rPr>
          <w:rFonts w:ascii="Times New Roman" w:eastAsia="Times New Roman" w:hAnsi="Times New Roman" w:cs="Times New Roman"/>
          <w:sz w:val="28"/>
          <w:szCs w:val="28"/>
          <w:lang w:eastAsia="ru-RU"/>
        </w:rPr>
        <w:t>№ 258н «Об утверждении федерального стандарта бухгалтерского учета для организаций государственного сектора «Аренда» (далее – СГС «Аренда»);</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Приказ Минфина России от </w:t>
      </w:r>
      <w:r w:rsidRPr="007155AC">
        <w:rPr>
          <w:rFonts w:ascii="Times New Roman" w:eastAsia="Times New Roman" w:hAnsi="Times New Roman" w:cs="Times New Roman"/>
          <w:sz w:val="28"/>
          <w:szCs w:val="28"/>
          <w:lang w:eastAsia="ru-RU"/>
        </w:rPr>
        <w:t>31.</w:t>
      </w:r>
      <w:r w:rsidR="007155AC">
        <w:rPr>
          <w:rFonts w:ascii="Times New Roman" w:eastAsia="Times New Roman" w:hAnsi="Times New Roman" w:cs="Times New Roman"/>
          <w:sz w:val="28"/>
          <w:szCs w:val="28"/>
          <w:lang w:eastAsia="ru-RU"/>
        </w:rPr>
        <w:t>03</w:t>
      </w:r>
      <w:r w:rsidRPr="007155AC">
        <w:rPr>
          <w:rFonts w:ascii="Times New Roman" w:eastAsia="Times New Roman" w:hAnsi="Times New Roman" w:cs="Times New Roman"/>
          <w:sz w:val="28"/>
          <w:szCs w:val="28"/>
          <w:lang w:eastAsia="ru-RU"/>
        </w:rPr>
        <w:t xml:space="preserve">.2016 </w:t>
      </w:r>
      <w:r w:rsidRPr="007C733B">
        <w:rPr>
          <w:rFonts w:ascii="Times New Roman" w:eastAsia="Times New Roman" w:hAnsi="Times New Roman" w:cs="Times New Roman"/>
          <w:sz w:val="28"/>
          <w:szCs w:val="28"/>
          <w:lang w:eastAsia="ru-RU"/>
        </w:rPr>
        <w:t>№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Приказ Минфина России от </w:t>
      </w:r>
      <w:r w:rsidRPr="007155AC">
        <w:rPr>
          <w:rFonts w:ascii="Times New Roman" w:eastAsia="Times New Roman" w:hAnsi="Times New Roman" w:cs="Times New Roman"/>
          <w:sz w:val="28"/>
          <w:szCs w:val="28"/>
          <w:lang w:eastAsia="ru-RU"/>
        </w:rPr>
        <w:t>31.</w:t>
      </w:r>
      <w:r w:rsidR="007155AC">
        <w:rPr>
          <w:rFonts w:ascii="Times New Roman" w:eastAsia="Times New Roman" w:hAnsi="Times New Roman" w:cs="Times New Roman"/>
          <w:sz w:val="28"/>
          <w:szCs w:val="28"/>
          <w:lang w:eastAsia="ru-RU"/>
        </w:rPr>
        <w:t>03</w:t>
      </w:r>
      <w:r w:rsidRPr="007155AC">
        <w:rPr>
          <w:rFonts w:ascii="Times New Roman" w:eastAsia="Times New Roman" w:hAnsi="Times New Roman" w:cs="Times New Roman"/>
          <w:sz w:val="28"/>
          <w:szCs w:val="28"/>
          <w:lang w:eastAsia="ru-RU"/>
        </w:rPr>
        <w:t xml:space="preserve">.2016 </w:t>
      </w:r>
      <w:r w:rsidRPr="007C733B">
        <w:rPr>
          <w:rFonts w:ascii="Times New Roman" w:eastAsia="Times New Roman" w:hAnsi="Times New Roman" w:cs="Times New Roman"/>
          <w:sz w:val="28"/>
          <w:szCs w:val="28"/>
          <w:lang w:eastAsia="ru-RU"/>
        </w:rPr>
        <w:t>№ 260н «Об утверждении федерального стандарта бухгалтерского учета для организаций государственного сектора «Предоставление бухгалтерской (финансовой) отчетности» (далее – СГС «Предоставление бухгалтерской (финансовой) отчетности»);</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7C733B">
        <w:rPr>
          <w:rFonts w:ascii="Times New Roman" w:eastAsia="Times New Roman" w:hAnsi="Times New Roman" w:cs="Times New Roman"/>
          <w:sz w:val="28"/>
          <w:szCs w:val="28"/>
          <w:lang w:eastAsia="ru-RU"/>
        </w:rPr>
        <w:t xml:space="preserve">Приказ Минфина России от 23.12.2010 № 183н «Об утверждении Плана счетов бухгалтерского учета автономных учреждений </w:t>
      </w:r>
      <w:r w:rsidR="00263670">
        <w:rPr>
          <w:rFonts w:ascii="Times New Roman" w:eastAsia="Times New Roman" w:hAnsi="Times New Roman" w:cs="Times New Roman"/>
          <w:sz w:val="28"/>
          <w:szCs w:val="28"/>
          <w:lang w:eastAsia="ru-RU"/>
        </w:rPr>
        <w:t>и Инструкции по его применению»</w:t>
      </w:r>
      <w:r w:rsidRPr="00263670">
        <w:rPr>
          <w:rFonts w:ascii="Times New Roman" w:eastAsia="Times New Roman" w:hAnsi="Times New Roman" w:cs="Times New Roman"/>
          <w:sz w:val="28"/>
          <w:szCs w:val="28"/>
          <w:lang w:eastAsia="ru-RU"/>
        </w:rPr>
        <w:t>;</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7C733B">
        <w:rPr>
          <w:rFonts w:ascii="Times New Roman" w:eastAsia="Times New Roman" w:hAnsi="Times New Roman" w:cs="Times New Roman"/>
          <w:iCs/>
          <w:sz w:val="28"/>
          <w:szCs w:val="28"/>
          <w:lang w:eastAsia="ru-RU"/>
        </w:rPr>
        <w:t>Приказ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Приказ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Приказ Минфина России от 01.07.2013 № 65н «Об утверждении Указаний о порядке применения бюджетной классификации Российской Федерации»;</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Постановление Правительства Российской Федерации от 01.01.2002 № 1 «О классификации основных средств, включаемых в амортизационные группы»;  </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Постановление Совета Министров СССР от 22.10.1990 № 1072 «О единых нормах амортизационных отчислений на полное восстановление основных фондов народного хозяйства СССР»;</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7C733B" w:rsidRPr="007C733B" w:rsidRDefault="007C733B" w:rsidP="007C733B">
      <w:pPr>
        <w:widowControl w:val="0"/>
        <w:tabs>
          <w:tab w:val="num"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Приказ Минфина России от 28.07.2010 № 81н «О требованиях к плану финансово-хозяйственной деятельности государственного (муниципального) учреждения»;</w:t>
      </w:r>
    </w:p>
    <w:p w:rsidR="007C733B" w:rsidRPr="007C733B" w:rsidRDefault="007C733B" w:rsidP="007C733B">
      <w:pPr>
        <w:widowControl w:val="0"/>
        <w:tabs>
          <w:tab w:val="num"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iCs/>
          <w:sz w:val="28"/>
          <w:szCs w:val="28"/>
          <w:lang w:eastAsia="ru-RU"/>
        </w:rPr>
        <w:lastRenderedPageBreak/>
        <w:t xml:space="preserve">Постановление Правительства РФ от 26.07.2010 № 538 «О порядке отнесения имущества автономного или бюджетного учреждения к категории особо ценного движимого имущества»; </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Методические </w:t>
      </w:r>
      <w:hyperlink r:id="rId7" w:history="1">
        <w:r w:rsidRPr="007C733B">
          <w:rPr>
            <w:rFonts w:ascii="Times New Roman" w:eastAsia="Times New Roman" w:hAnsi="Times New Roman" w:cs="Times New Roman"/>
            <w:sz w:val="28"/>
            <w:szCs w:val="28"/>
            <w:lang w:eastAsia="ru-RU"/>
          </w:rPr>
          <w:t>рекомендации</w:t>
        </w:r>
      </w:hyperlink>
      <w:r w:rsidRPr="007C733B">
        <w:rPr>
          <w:rFonts w:ascii="Times New Roman" w:eastAsia="Times New Roman" w:hAnsi="Times New Roman" w:cs="Times New Roman"/>
          <w:sz w:val="28"/>
          <w:szCs w:val="28"/>
          <w:lang w:eastAsia="ru-RU"/>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Письмо Минфина России от 30.11.2017 № 02-07-07/79257 «О направлении Методических указаний по применению переходных положений СГС «Основные средства»;</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Письмо Минфина России от 13.12.2017 № 02-07-07/83464 «О направлении Методических указаний по применению федерального стандарта бухгалтерского учета для организаций государственного сектора «Аренда» (СГС «Аренда»);</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Письмо Минфина России от 15.12.2017 № 02-07-07/84237 «О направлении Методических указаний по применению федерального стандарта бухгалтерского учета для организаций государственного сектора «Основные средства», утв. Приказом Минфина России от 31.12.2016 № 257н»;</w:t>
      </w:r>
    </w:p>
    <w:p w:rsidR="007C733B" w:rsidRPr="007C733B" w:rsidRDefault="007C733B" w:rsidP="007C73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Иные документы, регулирующие вопросы ведения бухгалтерского учета.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Calibri" w:eastAsia="Calibri" w:hAnsi="Calibri" w:cs="Times New Roman"/>
          <w:sz w:val="28"/>
          <w:szCs w:val="28"/>
        </w:rPr>
        <w:t xml:space="preserve">   </w:t>
      </w:r>
      <w:r w:rsidRPr="007C733B">
        <w:rPr>
          <w:rFonts w:ascii="Times New Roman" w:eastAsia="Calibri" w:hAnsi="Times New Roman" w:cs="Times New Roman"/>
          <w:sz w:val="28"/>
          <w:szCs w:val="28"/>
        </w:rPr>
        <w:t>1.</w:t>
      </w:r>
      <w:r w:rsidRPr="007C733B">
        <w:rPr>
          <w:rFonts w:ascii="Times New Roman" w:eastAsia="Times New Roman" w:hAnsi="Times New Roman" w:cs="Times New Roman"/>
          <w:sz w:val="28"/>
          <w:szCs w:val="28"/>
          <w:lang w:eastAsia="ru-RU"/>
        </w:rPr>
        <w:t xml:space="preserve"> В соответствии с п. 1 ст. 7 Закона № 402-ФЗ ведение бухгалтерского учета и хранение документов бухгалтерского учета </w:t>
      </w:r>
      <w:proofErr w:type="gramStart"/>
      <w:r w:rsidRPr="007C733B">
        <w:rPr>
          <w:rFonts w:ascii="Times New Roman" w:eastAsia="Times New Roman" w:hAnsi="Times New Roman" w:cs="Times New Roman"/>
          <w:sz w:val="28"/>
          <w:szCs w:val="28"/>
          <w:lang w:eastAsia="ru-RU"/>
        </w:rPr>
        <w:t>организуется  директором</w:t>
      </w:r>
      <w:proofErr w:type="gramEnd"/>
      <w:r w:rsidRPr="007C733B">
        <w:rPr>
          <w:rFonts w:ascii="Times New Roman" w:eastAsia="Times New Roman" w:hAnsi="Times New Roman" w:cs="Times New Roman"/>
          <w:sz w:val="28"/>
          <w:szCs w:val="28"/>
          <w:lang w:eastAsia="ru-RU"/>
        </w:rPr>
        <w:t xml:space="preserve"> муниципального </w:t>
      </w:r>
      <w:r w:rsidR="007155AC">
        <w:rPr>
          <w:rFonts w:ascii="Times New Roman" w:eastAsia="Times New Roman" w:hAnsi="Times New Roman" w:cs="Times New Roman"/>
          <w:sz w:val="28"/>
          <w:szCs w:val="28"/>
          <w:lang w:eastAsia="ru-RU"/>
        </w:rPr>
        <w:t>автономного учреждения «Дворец культуры «Родина»</w:t>
      </w:r>
      <w:r w:rsidRPr="007C733B">
        <w:rPr>
          <w:rFonts w:ascii="Times New Roman" w:eastAsia="Times New Roman" w:hAnsi="Times New Roman" w:cs="Times New Roman"/>
          <w:sz w:val="28"/>
          <w:szCs w:val="28"/>
          <w:lang w:eastAsia="ru-RU"/>
        </w:rPr>
        <w:t xml:space="preserve"> (далее – Учреждение), который самостоятельно определяет правила документооборота, технологию обработки учетной информации, виды аналитического учета, утверждает право подписания первичных учетных документов и регистров бухгалтерского учета.</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xml:space="preserve">  2. Бухгалтерский учет представляет собой формирование документированной систематизированной информации об объектах, предусмотренных Законом № 402-ФЗ, в соответствии с требованиями Закона № 402-ФЗ, и составление на ее основе бухгалтерской (финансовой) отчетности (п. 2 ст. 1 Закона № 402-ФЗ).</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Обязательные общие требования к учету Учреждения определены СГС «Концептуальные основы» и Приказом № 157н.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 3. Бухгалтерский учет ведется </w:t>
      </w:r>
      <w:r w:rsidRPr="007155AC">
        <w:rPr>
          <w:rFonts w:ascii="Times New Roman" w:eastAsia="Times New Roman" w:hAnsi="Times New Roman" w:cs="Times New Roman"/>
          <w:sz w:val="28"/>
          <w:szCs w:val="28"/>
        </w:rPr>
        <w:t xml:space="preserve">бухгалтерской службой Учреждения, </w:t>
      </w:r>
      <w:r w:rsidRPr="007C733B">
        <w:rPr>
          <w:rFonts w:ascii="Times New Roman" w:eastAsia="Times New Roman" w:hAnsi="Times New Roman" w:cs="Times New Roman"/>
          <w:sz w:val="28"/>
          <w:szCs w:val="28"/>
        </w:rPr>
        <w:t xml:space="preserve">возглавляемой главным бухгалтером. </w:t>
      </w:r>
      <w:r w:rsidRPr="007155AC">
        <w:rPr>
          <w:rFonts w:ascii="Times New Roman" w:eastAsia="Times New Roman" w:hAnsi="Times New Roman" w:cs="Times New Roman"/>
          <w:sz w:val="28"/>
          <w:szCs w:val="28"/>
        </w:rPr>
        <w:t xml:space="preserve">Работники бухгалтерии </w:t>
      </w:r>
      <w:r w:rsidRPr="007C733B">
        <w:rPr>
          <w:rFonts w:ascii="Times New Roman" w:eastAsia="Times New Roman" w:hAnsi="Times New Roman" w:cs="Times New Roman"/>
          <w:sz w:val="28"/>
          <w:szCs w:val="28"/>
        </w:rPr>
        <w:t xml:space="preserve">руководствуются в работе должностными инструкциями. Бухгалтерия несет ответственность за составление и представление отчетности на бумажных носителях и в электронном виде. Главный </w:t>
      </w:r>
      <w:proofErr w:type="gramStart"/>
      <w:r w:rsidRPr="007C733B">
        <w:rPr>
          <w:rFonts w:ascii="Times New Roman" w:eastAsia="Times New Roman" w:hAnsi="Times New Roman" w:cs="Times New Roman"/>
          <w:sz w:val="28"/>
          <w:szCs w:val="28"/>
        </w:rPr>
        <w:t>бухгалтер,  работники</w:t>
      </w:r>
      <w:proofErr w:type="gramEnd"/>
      <w:r w:rsidRPr="007C733B">
        <w:rPr>
          <w:rFonts w:ascii="Times New Roman" w:eastAsia="Times New Roman" w:hAnsi="Times New Roman" w:cs="Times New Roman"/>
          <w:sz w:val="28"/>
          <w:szCs w:val="28"/>
        </w:rPr>
        <w:t xml:space="preserve"> бухгалтерии руководствуются в своей деятельности приказом Учреждения об учетной политике, а также действующими нормативными актами, регулирующими вопросы бухгалтерского учета.</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lastRenderedPageBreak/>
        <w:t xml:space="preserve"> 4. Главный бухгалтер несет ответственность за ведение бухгалтерского учета в Учреждении, а также за своевременное представление полной и достоверной бухгалтерской отчетности.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Главный бухгалтер Учреждения подчиняется </w:t>
      </w:r>
      <w:proofErr w:type="gramStart"/>
      <w:r w:rsidRPr="007C733B">
        <w:rPr>
          <w:rFonts w:ascii="Times New Roman" w:eastAsia="Times New Roman" w:hAnsi="Times New Roman" w:cs="Times New Roman"/>
          <w:sz w:val="28"/>
          <w:szCs w:val="28"/>
        </w:rPr>
        <w:t>непосредственно  директору</w:t>
      </w:r>
      <w:proofErr w:type="gramEnd"/>
      <w:r w:rsidRPr="007C733B">
        <w:rPr>
          <w:rFonts w:ascii="Times New Roman" w:eastAsia="Times New Roman" w:hAnsi="Times New Roman" w:cs="Times New Roman"/>
          <w:sz w:val="28"/>
          <w:szCs w:val="28"/>
        </w:rPr>
        <w:t xml:space="preserve"> Учреждения, либо лицу, замещающему его, и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Он обеспечивает соответствие осуществляемых хозяйственных операций в законодательстве Российской Федерации, контроль за движением имущества и выполнением обязательства.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Без подписи главного бухгалтера или уполномоченного им на то лица денежные и расчетные документы, документы, оформляющие финансовые обязательства к исполнению и бухгалтерскому учету не принимаются. Указанные документы, не содержащие подписи главного бухгалтера или уполномоченного на то лица, в случаях разногласий </w:t>
      </w:r>
      <w:proofErr w:type="gramStart"/>
      <w:r w:rsidRPr="007C733B">
        <w:rPr>
          <w:rFonts w:ascii="Times New Roman" w:eastAsia="Times New Roman" w:hAnsi="Times New Roman" w:cs="Times New Roman"/>
          <w:sz w:val="28"/>
          <w:szCs w:val="28"/>
        </w:rPr>
        <w:t>между  директором</w:t>
      </w:r>
      <w:proofErr w:type="gramEnd"/>
      <w:r w:rsidRPr="007C733B">
        <w:rPr>
          <w:rFonts w:ascii="Times New Roman" w:eastAsia="Times New Roman" w:hAnsi="Times New Roman" w:cs="Times New Roman"/>
          <w:sz w:val="28"/>
          <w:szCs w:val="28"/>
        </w:rPr>
        <w:t xml:space="preserve"> Учреждения и главным бухгалтером, принимаются к исполнению и отражению в бухгалтерском учете с письменного распоряжения  директора Учреждения, который несет ответственность, предусмотренную законодательством Российской Федерации (п. 8 Приказа № 157н).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В случае возникновения разногласий в отношении ведения бухгалтерского учета </w:t>
      </w:r>
      <w:proofErr w:type="gramStart"/>
      <w:r w:rsidRPr="007C733B">
        <w:rPr>
          <w:rFonts w:ascii="Times New Roman" w:eastAsia="Times New Roman" w:hAnsi="Times New Roman" w:cs="Times New Roman"/>
          <w:sz w:val="28"/>
          <w:szCs w:val="28"/>
        </w:rPr>
        <w:t>между  директором</w:t>
      </w:r>
      <w:proofErr w:type="gramEnd"/>
      <w:r w:rsidRPr="007C733B">
        <w:rPr>
          <w:rFonts w:ascii="Times New Roman" w:eastAsia="Times New Roman" w:hAnsi="Times New Roman" w:cs="Times New Roman"/>
          <w:sz w:val="28"/>
          <w:szCs w:val="28"/>
        </w:rPr>
        <w:t xml:space="preserve"> Учреждения и главным бухгалтером или иным должностным лицом, на которое возложено ведение бухгалтерского учета:</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1) данные, содержащиеся в первичном учетном документе, </w:t>
      </w:r>
      <w:proofErr w:type="gramStart"/>
      <w:r w:rsidRPr="007C733B">
        <w:rPr>
          <w:rFonts w:ascii="Times New Roman" w:eastAsia="Times New Roman" w:hAnsi="Times New Roman" w:cs="Times New Roman"/>
          <w:sz w:val="28"/>
          <w:szCs w:val="28"/>
        </w:rPr>
        <w:t>принимаются  главным</w:t>
      </w:r>
      <w:proofErr w:type="gramEnd"/>
      <w:r w:rsidRPr="007C733B">
        <w:rPr>
          <w:rFonts w:ascii="Times New Roman" w:eastAsia="Times New Roman" w:hAnsi="Times New Roman" w:cs="Times New Roman"/>
          <w:sz w:val="28"/>
          <w:szCs w:val="28"/>
        </w:rPr>
        <w:t xml:space="preserve"> бухгалтером или иным должностным лицом, на которое возложено ведение бухгалтерского учета к регистрации и накоплению в регистрах бухгалтерского учета по письменному распоряжению  директора Учреждения, который единолично несет ответственность за созданную в результате этого информацию;</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2) объект бухгалтерского учета отражается главным бухгалтером или иным должностным лицом, на которое возложено ведение бухгалтерского учета в бухгалтерской (финансовой) отчетности на основании письменного </w:t>
      </w:r>
      <w:proofErr w:type="gramStart"/>
      <w:r w:rsidRPr="007C733B">
        <w:rPr>
          <w:rFonts w:ascii="Times New Roman" w:eastAsia="Times New Roman" w:hAnsi="Times New Roman" w:cs="Times New Roman"/>
          <w:sz w:val="28"/>
          <w:szCs w:val="28"/>
        </w:rPr>
        <w:t>распоряжения  директора</w:t>
      </w:r>
      <w:proofErr w:type="gramEnd"/>
      <w:r w:rsidRPr="007C733B">
        <w:rPr>
          <w:rFonts w:ascii="Times New Roman" w:eastAsia="Times New Roman" w:hAnsi="Times New Roman" w:cs="Times New Roman"/>
          <w:sz w:val="28"/>
          <w:szCs w:val="28"/>
        </w:rPr>
        <w:t xml:space="preserve"> Учреждения,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 (п. 8 ст. 7 Закона № 402-ФЗ).</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5. В обязанности работников бухгалтерии входит: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ведение бухгалтерского учета в соответствии с требованиями действующего законодательства;</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контроль за правильным и экономным расходованием средств в соответствии с их целевым назначением в соответствии с планом финансово-хозяйственной деятельности и утвержденным государственным (муниципальным) заданием;</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lastRenderedPageBreak/>
        <w:t>– контроль за сохранностью денежных средств и материальных ценностей в местах их хранения и эксплуатации;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начисление и выплата в установленные сроки заработной платы работникам;</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своевременное проведение расчетов, возникающих в процессе исполнения плана финансово-хозяйственной деятельности с организациями и отдельными физическими лицами;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контроль за использованием выданных доверенностей на получение материальных ценностей;</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проведение инструктажа материально-ответственных лиц по вопросам учета и сохранности ценностей, находящихся на ответственном хранении;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составление и представление в установленном порядке и в предусмотренные сроки бюджетной отчетности;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хранение документов, как на бумажных, так и машинных носителях в соответствии с правилами организации государственного архивного дела;</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иные функции, предусмотренные должностными инструкциями.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6. </w:t>
      </w:r>
      <w:r w:rsidRPr="007C733B">
        <w:rPr>
          <w:rFonts w:ascii="Times New Roman" w:eastAsia="Times New Roman" w:hAnsi="Times New Roman" w:cs="Times New Roman"/>
          <w:b/>
          <w:sz w:val="28"/>
          <w:szCs w:val="28"/>
        </w:rPr>
        <w:t>Объектами</w:t>
      </w:r>
      <w:r w:rsidRPr="007C733B">
        <w:rPr>
          <w:rFonts w:ascii="Times New Roman" w:eastAsia="Times New Roman" w:hAnsi="Times New Roman" w:cs="Times New Roman"/>
          <w:sz w:val="28"/>
          <w:szCs w:val="28"/>
        </w:rPr>
        <w:t xml:space="preserve"> бухгалтерского учета являются: факты хозяйственной жизни, активы, обязательства, источники финансирования деятельности экономического субъекта, доходы, расходы, иные объекты в случае если это установлено федеральными стандартами (ст. 5 Закона № 402-ФЗ).</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Под </w:t>
      </w:r>
      <w:r w:rsidRPr="007C733B">
        <w:rPr>
          <w:rFonts w:ascii="Times New Roman" w:eastAsia="Times New Roman" w:hAnsi="Times New Roman" w:cs="Times New Roman"/>
          <w:b/>
          <w:sz w:val="28"/>
          <w:szCs w:val="28"/>
        </w:rPr>
        <w:t>фактом хозяйственной жизни</w:t>
      </w:r>
      <w:r w:rsidRPr="007C733B">
        <w:rPr>
          <w:rFonts w:ascii="Times New Roman" w:eastAsia="Times New Roman" w:hAnsi="Times New Roman" w:cs="Times New Roman"/>
          <w:sz w:val="28"/>
          <w:szCs w:val="28"/>
        </w:rPr>
        <w:t xml:space="preserve"> понимается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w:t>
      </w:r>
      <w:hyperlink r:id="rId8" w:history="1">
        <w:r w:rsidRPr="007155AC">
          <w:rPr>
            <w:rFonts w:ascii="Times New Roman" w:eastAsia="Times New Roman" w:hAnsi="Times New Roman" w:cs="Times New Roman"/>
            <w:sz w:val="28"/>
            <w:szCs w:val="28"/>
          </w:rPr>
          <w:t>ст. 3</w:t>
        </w:r>
      </w:hyperlink>
      <w:r w:rsidRPr="007C733B">
        <w:rPr>
          <w:rFonts w:ascii="Times New Roman" w:eastAsia="Times New Roman" w:hAnsi="Times New Roman" w:cs="Times New Roman"/>
          <w:sz w:val="28"/>
          <w:szCs w:val="28"/>
        </w:rPr>
        <w:t xml:space="preserve"> Закона № 402-ФЗ).</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Под </w:t>
      </w:r>
      <w:r w:rsidRPr="007C733B">
        <w:rPr>
          <w:rFonts w:ascii="Times New Roman" w:eastAsia="Times New Roman" w:hAnsi="Times New Roman" w:cs="Times New Roman"/>
          <w:b/>
          <w:sz w:val="28"/>
          <w:szCs w:val="28"/>
        </w:rPr>
        <w:t>активом</w:t>
      </w:r>
      <w:r w:rsidRPr="007C733B">
        <w:rPr>
          <w:rFonts w:ascii="Times New Roman" w:eastAsia="Times New Roman" w:hAnsi="Times New Roman" w:cs="Times New Roman"/>
          <w:i/>
          <w:sz w:val="28"/>
          <w:szCs w:val="28"/>
        </w:rPr>
        <w:t xml:space="preserve"> </w:t>
      </w:r>
      <w:r w:rsidRPr="007C733B">
        <w:rPr>
          <w:rFonts w:ascii="Times New Roman" w:eastAsia="Times New Roman" w:hAnsi="Times New Roman" w:cs="Times New Roman"/>
          <w:sz w:val="28"/>
          <w:szCs w:val="28"/>
        </w:rPr>
        <w:t>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 (п. 36 СГС «Концептуальные основы»).</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Для целей бухгалтерского учета, формирования и публичного раскрытия показателей бухгалтерской (финансовой) отчетности </w:t>
      </w:r>
      <w:r w:rsidRPr="007C733B">
        <w:rPr>
          <w:rFonts w:ascii="Times New Roman" w:eastAsia="Times New Roman" w:hAnsi="Times New Roman" w:cs="Times New Roman"/>
          <w:b/>
          <w:sz w:val="28"/>
          <w:szCs w:val="28"/>
        </w:rPr>
        <w:t xml:space="preserve">обязательством </w:t>
      </w:r>
      <w:r w:rsidRPr="007C733B">
        <w:rPr>
          <w:rFonts w:ascii="Times New Roman" w:eastAsia="Times New Roman" w:hAnsi="Times New Roman" w:cs="Times New Roman"/>
          <w:sz w:val="28"/>
          <w:szCs w:val="28"/>
        </w:rPr>
        <w:t>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 (п. 39 СГС «Концептуальные основы»).</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b/>
          <w:sz w:val="28"/>
          <w:szCs w:val="28"/>
        </w:rPr>
        <w:t>Доходом</w:t>
      </w:r>
      <w:r w:rsidRPr="007C733B">
        <w:rPr>
          <w:rFonts w:ascii="Times New Roman" w:eastAsia="Times New Roman" w:hAnsi="Times New Roman" w:cs="Times New Roman"/>
          <w:sz w:val="28"/>
          <w:szCs w:val="28"/>
        </w:rPr>
        <w:t xml:space="preserve">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вкладами собственником (учредителем) (п. 43 СГС «Концептуальные основы»).</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b/>
          <w:sz w:val="28"/>
          <w:szCs w:val="28"/>
        </w:rPr>
        <w:t>Расходами</w:t>
      </w:r>
      <w:r w:rsidRPr="007C733B">
        <w:rPr>
          <w:rFonts w:ascii="Times New Roman" w:eastAsia="Times New Roman" w:hAnsi="Times New Roman" w:cs="Times New Roman"/>
          <w:sz w:val="28"/>
          <w:szCs w:val="28"/>
        </w:rPr>
        <w:t xml:space="preserve"> 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w:t>
      </w:r>
      <w:r w:rsidRPr="007C733B">
        <w:rPr>
          <w:rFonts w:ascii="Times New Roman" w:eastAsia="Times New Roman" w:hAnsi="Times New Roman" w:cs="Times New Roman"/>
          <w:sz w:val="28"/>
          <w:szCs w:val="28"/>
        </w:rPr>
        <w:lastRenderedPageBreak/>
        <w:t>уменьшения, связанного с изъятием имущества собственником (учредителем) (п. 44 СГС «Концептуальные основы»).</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В соответствии с п. 3 Приказа № 157н имущество, являющееся собственностью учредителя Учреждения, учитывается Учреждением обособленно от иного имущества, находящегося у данного Учреждения в пользовании (управлении, на хранении). Обязательства, по которым Учреждение отвечает имуществом, находящимся у него на праве оперативного управления, а также указанное имущество, учитывается в бухгалтерском учете Учреждения обособленно от иных объектов учета.</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7. Основными задачами бухгалтерского учета являются: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формирование полной и достоверной информации о наличии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отчетности, необходимой внутренним пользователям (руководителям, органу, осуществляющему функции учредителя, собственнику имущества, участникам бюджетного процесса, осуществляющим в соответствии с бюджетным законодательством соответствующие полномочия), а также внешним пользователям бухгалтерской отчетности (приобретателям (получателям) услуг (работ), социальных пособий, кредиторам и другим пользователям бухгалтерской отчетности;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предоставление информации, необходимой внутренним и внешним пользователям бухгалтерской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учреждении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и нормативами.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8.  Учреждение обеспечивает хранение документов учетной политики и других документов, связанных с организацией и ведением бухгалтерского учета, не менее пяти лет после года, в котором они использовались при ведении бухгалтерского учета и (или) для составления бухгалтерской (финансовой) отчетности в последний раз (п. 6 Приказа № 157н).</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9. Бухгалтерский учет ведется непрерывно с момента </w:t>
      </w:r>
      <w:proofErr w:type="gramStart"/>
      <w:r w:rsidRPr="007C733B">
        <w:rPr>
          <w:rFonts w:ascii="Times New Roman" w:eastAsia="Times New Roman" w:hAnsi="Times New Roman" w:cs="Times New Roman"/>
          <w:sz w:val="28"/>
          <w:szCs w:val="28"/>
        </w:rPr>
        <w:t>регистрации  Учреждения</w:t>
      </w:r>
      <w:proofErr w:type="gramEnd"/>
      <w:r w:rsidRPr="007C733B">
        <w:rPr>
          <w:rFonts w:ascii="Times New Roman" w:eastAsia="Times New Roman" w:hAnsi="Times New Roman" w:cs="Times New Roman"/>
          <w:sz w:val="28"/>
          <w:szCs w:val="28"/>
        </w:rPr>
        <w:t xml:space="preserve"> в качестве юридического лица до реорганизации или ликвидации в порядке, установленном законодательством Российской Федерации. Учреждение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 Данные аналитического учета должны соответствовать оборотам и остаткам по счетам синтетического учета.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 </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lastRenderedPageBreak/>
        <w:t>10. При организации бухгалтерского учета Учреждение обязано соблюдать установленные требования (п. 16 СГС «Концептуальные основы», п. 3 Приказа № 157н).</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11.  Бухгалтерский учет доходов и расходов ведется отдельно по всем субсидиям и иным источникам целевого финансирования, в том числе и по платным услугам. </w:t>
      </w:r>
    </w:p>
    <w:p w:rsidR="007C733B" w:rsidRPr="00AF7CB7" w:rsidRDefault="007C733B" w:rsidP="007C733B">
      <w:pPr>
        <w:autoSpaceDE w:val="0"/>
        <w:autoSpaceDN w:val="0"/>
        <w:adjustRightInd w:val="0"/>
        <w:spacing w:after="0" w:line="240" w:lineRule="auto"/>
        <w:ind w:firstLine="539"/>
        <w:jc w:val="both"/>
        <w:rPr>
          <w:rFonts w:ascii="Times New Roman" w:eastAsia="SimSun" w:hAnsi="Times New Roman" w:cs="Times New Roman"/>
          <w:sz w:val="28"/>
          <w:szCs w:val="28"/>
          <w:lang w:eastAsia="zh-CN"/>
        </w:rPr>
      </w:pPr>
      <w:r w:rsidRPr="007C733B">
        <w:rPr>
          <w:rFonts w:ascii="Times New Roman" w:eastAsia="Times New Roman" w:hAnsi="Times New Roman" w:cs="Times New Roman"/>
          <w:sz w:val="28"/>
          <w:szCs w:val="28"/>
        </w:rPr>
        <w:t>1</w:t>
      </w:r>
      <w:r w:rsidR="007155AC">
        <w:rPr>
          <w:rFonts w:ascii="Times New Roman" w:eastAsia="Times New Roman" w:hAnsi="Times New Roman" w:cs="Times New Roman"/>
          <w:sz w:val="28"/>
          <w:szCs w:val="28"/>
        </w:rPr>
        <w:t>2</w:t>
      </w:r>
      <w:r w:rsidRPr="007C733B">
        <w:rPr>
          <w:rFonts w:ascii="Times New Roman" w:eastAsia="Times New Roman" w:hAnsi="Times New Roman" w:cs="Times New Roman"/>
          <w:sz w:val="28"/>
          <w:szCs w:val="28"/>
        </w:rPr>
        <w:t xml:space="preserve">. </w:t>
      </w:r>
      <w:r w:rsidRPr="007C733B">
        <w:rPr>
          <w:rFonts w:ascii="Times New Roman" w:eastAsia="SimSun" w:hAnsi="Times New Roman" w:cs="Times New Roman"/>
          <w:sz w:val="24"/>
          <w:szCs w:val="24"/>
          <w:lang w:eastAsia="zh-CN"/>
        </w:rPr>
        <w:t xml:space="preserve"> </w:t>
      </w:r>
      <w:r w:rsidRPr="007C733B">
        <w:rPr>
          <w:rFonts w:ascii="Times New Roman" w:eastAsia="SimSun" w:hAnsi="Times New Roman" w:cs="Times New Roman"/>
          <w:sz w:val="28"/>
          <w:szCs w:val="28"/>
          <w:lang w:eastAsia="zh-CN"/>
        </w:rPr>
        <w:t xml:space="preserve">Ведение бухгалтерского учета осуществляется автоматизированным способом с использованием программного продукта </w:t>
      </w:r>
      <w:r w:rsidRPr="00AF7CB7">
        <w:rPr>
          <w:rFonts w:ascii="Times New Roman" w:eastAsia="SimSun" w:hAnsi="Times New Roman" w:cs="Times New Roman"/>
          <w:sz w:val="28"/>
          <w:szCs w:val="28"/>
          <w:lang w:eastAsia="zh-CN"/>
        </w:rPr>
        <w:t>1:С Предприятие 8.2 Бухгалтерия государственного учреждения (сетевая файловый вариант), 1С: Предприятие 8.2 Зарплата и управление персоналом, также применяются офисные программы общего назначения, входящие в состав программного пакета «</w:t>
      </w:r>
      <w:r w:rsidRPr="00AF7CB7">
        <w:rPr>
          <w:rFonts w:ascii="Times New Roman" w:eastAsia="SimSun" w:hAnsi="Times New Roman" w:cs="Times New Roman"/>
          <w:sz w:val="28"/>
          <w:szCs w:val="28"/>
          <w:lang w:val="en-US" w:eastAsia="zh-CN"/>
        </w:rPr>
        <w:t>MSOffice</w:t>
      </w:r>
      <w:r w:rsidRPr="00AF7CB7">
        <w:rPr>
          <w:rFonts w:ascii="Times New Roman" w:eastAsia="SimSun" w:hAnsi="Times New Roman" w:cs="Times New Roman"/>
          <w:sz w:val="28"/>
          <w:szCs w:val="28"/>
          <w:lang w:eastAsia="zh-CN"/>
        </w:rPr>
        <w:t xml:space="preserve">», </w:t>
      </w:r>
      <w:proofErr w:type="spellStart"/>
      <w:r w:rsidRPr="00AF7CB7">
        <w:rPr>
          <w:rFonts w:ascii="Times New Roman" w:eastAsia="SimSun" w:hAnsi="Times New Roman" w:cs="Times New Roman"/>
          <w:sz w:val="28"/>
          <w:szCs w:val="28"/>
          <w:lang w:val="en-US" w:eastAsia="zh-CN"/>
        </w:rPr>
        <w:t>MicrosoftOfficeWord</w:t>
      </w:r>
      <w:proofErr w:type="spellEnd"/>
      <w:r w:rsidRPr="00AF7CB7">
        <w:rPr>
          <w:rFonts w:ascii="Times New Roman" w:eastAsia="SimSun" w:hAnsi="Times New Roman" w:cs="Times New Roman"/>
          <w:sz w:val="28"/>
          <w:szCs w:val="28"/>
          <w:lang w:eastAsia="zh-CN"/>
        </w:rPr>
        <w:t xml:space="preserve"> 20</w:t>
      </w:r>
      <w:r w:rsidR="00AF7CB7">
        <w:rPr>
          <w:rFonts w:ascii="Times New Roman" w:eastAsia="SimSun" w:hAnsi="Times New Roman" w:cs="Times New Roman"/>
          <w:sz w:val="28"/>
          <w:szCs w:val="28"/>
          <w:lang w:eastAsia="zh-CN"/>
        </w:rPr>
        <w:t>13</w:t>
      </w:r>
      <w:r w:rsidRPr="00AF7CB7">
        <w:rPr>
          <w:rFonts w:ascii="Times New Roman" w:eastAsia="SimSun" w:hAnsi="Times New Roman" w:cs="Times New Roman"/>
          <w:sz w:val="28"/>
          <w:szCs w:val="28"/>
          <w:lang w:eastAsia="zh-CN"/>
        </w:rPr>
        <w:t xml:space="preserve">, </w:t>
      </w:r>
      <w:proofErr w:type="spellStart"/>
      <w:r w:rsidRPr="00AF7CB7">
        <w:rPr>
          <w:rFonts w:ascii="Times New Roman" w:eastAsia="SimSun" w:hAnsi="Times New Roman" w:cs="Times New Roman"/>
          <w:sz w:val="28"/>
          <w:szCs w:val="28"/>
          <w:lang w:eastAsia="zh-CN"/>
        </w:rPr>
        <w:t>MicrosoftOfficeExcel</w:t>
      </w:r>
      <w:proofErr w:type="spellEnd"/>
      <w:r w:rsidRPr="00AF7CB7">
        <w:rPr>
          <w:rFonts w:ascii="Times New Roman" w:eastAsia="SimSun" w:hAnsi="Times New Roman" w:cs="Times New Roman"/>
          <w:sz w:val="28"/>
          <w:szCs w:val="28"/>
          <w:lang w:eastAsia="zh-CN"/>
        </w:rPr>
        <w:t xml:space="preserve"> 20</w:t>
      </w:r>
      <w:r w:rsidR="00AF7CB7">
        <w:rPr>
          <w:rFonts w:ascii="Times New Roman" w:eastAsia="SimSun" w:hAnsi="Times New Roman" w:cs="Times New Roman"/>
          <w:sz w:val="28"/>
          <w:szCs w:val="28"/>
          <w:lang w:eastAsia="zh-CN"/>
        </w:rPr>
        <w:t xml:space="preserve">13, «СБИС </w:t>
      </w:r>
      <w:r w:rsidRPr="00AF7CB7">
        <w:rPr>
          <w:rFonts w:ascii="Times New Roman" w:eastAsia="SimSun" w:hAnsi="Times New Roman" w:cs="Times New Roman"/>
          <w:sz w:val="28"/>
          <w:szCs w:val="28"/>
          <w:lang w:val="en-US" w:eastAsia="zh-CN"/>
        </w:rPr>
        <w:t>v</w:t>
      </w:r>
      <w:r w:rsidRPr="00AF7CB7">
        <w:rPr>
          <w:rFonts w:ascii="Times New Roman" w:eastAsia="SimSun" w:hAnsi="Times New Roman" w:cs="Times New Roman"/>
          <w:sz w:val="28"/>
          <w:szCs w:val="28"/>
          <w:lang w:eastAsia="zh-CN"/>
        </w:rPr>
        <w:t xml:space="preserve"> </w:t>
      </w:r>
      <w:r w:rsidR="00AF7CB7">
        <w:rPr>
          <w:rFonts w:ascii="Times New Roman" w:eastAsia="SimSun" w:hAnsi="Times New Roman" w:cs="Times New Roman"/>
          <w:sz w:val="28"/>
          <w:szCs w:val="28"/>
          <w:lang w:eastAsia="zh-CN"/>
        </w:rPr>
        <w:t>2.4.618/5348</w:t>
      </w:r>
      <w:r w:rsidRPr="00AF7CB7">
        <w:rPr>
          <w:rFonts w:ascii="Times New Roman" w:eastAsia="SimSun" w:hAnsi="Times New Roman" w:cs="Times New Roman"/>
          <w:sz w:val="28"/>
          <w:szCs w:val="28"/>
          <w:lang w:eastAsia="zh-CN"/>
        </w:rPr>
        <w:t xml:space="preserve">» для передачи данных в налоговые органы и внебюджетные фонды, </w:t>
      </w:r>
      <w:proofErr w:type="spellStart"/>
      <w:r w:rsidR="00AF7CB7">
        <w:rPr>
          <w:rFonts w:ascii="Times New Roman" w:eastAsia="SimSun" w:hAnsi="Times New Roman" w:cs="Times New Roman"/>
          <w:sz w:val="28"/>
          <w:szCs w:val="28"/>
          <w:lang w:val="en-US" w:eastAsia="zh-CN"/>
        </w:rPr>
        <w:t>iBank</w:t>
      </w:r>
      <w:proofErr w:type="spellEnd"/>
      <w:r w:rsidR="00AF7CB7" w:rsidRPr="00EA0331">
        <w:rPr>
          <w:rFonts w:ascii="Times New Roman" w:eastAsia="SimSun" w:hAnsi="Times New Roman" w:cs="Times New Roman"/>
          <w:sz w:val="28"/>
          <w:szCs w:val="28"/>
          <w:lang w:eastAsia="zh-CN"/>
        </w:rPr>
        <w:t xml:space="preserve"> </w:t>
      </w:r>
      <w:r w:rsidR="00EA0331" w:rsidRPr="00EA0331">
        <w:rPr>
          <w:rFonts w:ascii="Times New Roman" w:eastAsia="SimSun" w:hAnsi="Times New Roman" w:cs="Times New Roman"/>
          <w:sz w:val="28"/>
          <w:szCs w:val="28"/>
          <w:lang w:eastAsia="zh-CN"/>
        </w:rPr>
        <w:t xml:space="preserve">2 </w:t>
      </w:r>
      <w:r w:rsidR="00EA0331">
        <w:rPr>
          <w:rFonts w:ascii="Times New Roman" w:eastAsia="SimSun" w:hAnsi="Times New Roman" w:cs="Times New Roman"/>
          <w:sz w:val="28"/>
          <w:szCs w:val="28"/>
          <w:lang w:eastAsia="zh-CN"/>
        </w:rPr>
        <w:t>для работы с кредитной организацией</w:t>
      </w:r>
      <w:r w:rsidRPr="00AF7CB7">
        <w:rPr>
          <w:rFonts w:ascii="Times New Roman" w:eastAsia="SimSun" w:hAnsi="Times New Roman" w:cs="Times New Roman"/>
          <w:sz w:val="28"/>
          <w:szCs w:val="28"/>
          <w:lang w:eastAsia="zh-CN"/>
        </w:rPr>
        <w:t xml:space="preserve">. </w:t>
      </w:r>
    </w:p>
    <w:p w:rsidR="007C733B" w:rsidRPr="007C733B" w:rsidRDefault="007155AC" w:rsidP="007C733B">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rPr>
      </w:pPr>
      <w:r>
        <w:rPr>
          <w:rFonts w:ascii="Times New Roman" w:eastAsia="SimSun" w:hAnsi="Times New Roman" w:cs="Times New Roman"/>
          <w:sz w:val="24"/>
          <w:szCs w:val="24"/>
          <w:lang w:eastAsia="zh-CN"/>
        </w:rPr>
        <w:t>13</w:t>
      </w:r>
      <w:r w:rsidR="007C733B" w:rsidRPr="007C733B">
        <w:rPr>
          <w:rFonts w:ascii="Times New Roman" w:eastAsia="SimSun" w:hAnsi="Times New Roman" w:cs="Times New Roman"/>
          <w:sz w:val="24"/>
          <w:szCs w:val="24"/>
          <w:lang w:eastAsia="zh-CN"/>
        </w:rPr>
        <w:t xml:space="preserve">. </w:t>
      </w:r>
      <w:r w:rsidR="007C733B" w:rsidRPr="007C733B">
        <w:rPr>
          <w:rFonts w:ascii="Times New Roman" w:eastAsia="SimSun" w:hAnsi="Times New Roman" w:cs="Times New Roman"/>
          <w:sz w:val="28"/>
          <w:szCs w:val="28"/>
          <w:lang w:eastAsia="zh-CN"/>
        </w:rPr>
        <w:t xml:space="preserve">При ведении </w:t>
      </w:r>
      <w:r w:rsidR="007C733B" w:rsidRPr="007C733B">
        <w:rPr>
          <w:rFonts w:ascii="Times New Roman" w:eastAsia="Times New Roman" w:hAnsi="Times New Roman" w:cs="Times New Roman"/>
          <w:sz w:val="28"/>
          <w:szCs w:val="28"/>
        </w:rPr>
        <w:t>бухгалтерского учета хозяйственные операции отражаются на счетах Рабочего плана счетов Учреждения. Порядок формирования номера счета и особенности отражения раздела (подраздела) бюджетной классификации, кода доходов бюджетной классификации, кода видов расходов, кодов операции сектора государственного управления закрепляется самостоятельным приказом по Учреждению.</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Учреждение вправе самостоятельно устанавливать следующую аналитику по имуществу, которое:</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передано во временное владение (пользование) (при операционной аренде);</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pacing w:val="-6"/>
          <w:sz w:val="28"/>
          <w:szCs w:val="28"/>
          <w:lang w:eastAsia="ru-RU"/>
        </w:rPr>
      </w:pPr>
      <w:r w:rsidRPr="007C733B">
        <w:rPr>
          <w:rFonts w:ascii="Times New Roman" w:eastAsia="Times New Roman" w:hAnsi="Times New Roman" w:cs="Times New Roman"/>
          <w:spacing w:val="-6"/>
          <w:sz w:val="28"/>
          <w:szCs w:val="28"/>
          <w:lang w:eastAsia="ru-RU"/>
        </w:rPr>
        <w:t>– передано в безвозмездное пользование (при операционной аренде);</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в эксплуатации;</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в запасе;</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733B">
        <w:rPr>
          <w:rFonts w:ascii="Times New Roman" w:eastAsia="Times New Roman" w:hAnsi="Times New Roman" w:cs="Times New Roman"/>
          <w:sz w:val="28"/>
          <w:szCs w:val="28"/>
          <w:lang w:eastAsia="ru-RU"/>
        </w:rPr>
        <w:t>– на консервации;</w:t>
      </w:r>
    </w:p>
    <w:p w:rsidR="007C733B" w:rsidRPr="007C733B" w:rsidRDefault="007C733B" w:rsidP="007C733B">
      <w:pPr>
        <w:autoSpaceDE w:val="0"/>
        <w:autoSpaceDN w:val="0"/>
        <w:adjustRightInd w:val="0"/>
        <w:spacing w:after="0" w:line="240" w:lineRule="auto"/>
        <w:ind w:firstLine="539"/>
        <w:jc w:val="both"/>
        <w:outlineLvl w:val="0"/>
        <w:rPr>
          <w:rFonts w:ascii="Times New Roman" w:eastAsia="SimSun" w:hAnsi="Times New Roman" w:cs="Times New Roman"/>
          <w:sz w:val="28"/>
          <w:szCs w:val="28"/>
          <w:lang w:eastAsia="zh-CN"/>
        </w:rPr>
      </w:pPr>
      <w:r w:rsidRPr="007C733B">
        <w:rPr>
          <w:rFonts w:ascii="Times New Roman" w:eastAsia="Times New Roman" w:hAnsi="Times New Roman" w:cs="Times New Roman"/>
          <w:sz w:val="28"/>
          <w:szCs w:val="28"/>
          <w:lang w:eastAsia="ru-RU"/>
        </w:rPr>
        <w:t>– иная категория объектов бухгалтерского учета</w:t>
      </w:r>
    </w:p>
    <w:p w:rsidR="007C733B" w:rsidRPr="007C733B" w:rsidRDefault="007C733B" w:rsidP="007C733B">
      <w:pPr>
        <w:spacing w:after="0" w:line="240" w:lineRule="auto"/>
        <w:ind w:firstLine="539"/>
        <w:jc w:val="both"/>
        <w:outlineLvl w:val="1"/>
        <w:rPr>
          <w:rFonts w:ascii="Times New Roman" w:eastAsia="Times New Roman" w:hAnsi="Times New Roman" w:cs="Times New Roman"/>
          <w:bCs/>
          <w:color w:val="000000"/>
          <w:sz w:val="28"/>
          <w:szCs w:val="28"/>
          <w:lang w:eastAsia="ru-RU"/>
        </w:rPr>
      </w:pPr>
      <w:r w:rsidRPr="007C733B">
        <w:rPr>
          <w:rFonts w:ascii="Times New Roman" w:eastAsia="SimSun" w:hAnsi="Times New Roman" w:cs="Times New Roman"/>
          <w:sz w:val="28"/>
          <w:szCs w:val="28"/>
          <w:lang w:eastAsia="zh-CN"/>
        </w:rPr>
        <w:t xml:space="preserve">15. </w:t>
      </w:r>
      <w:r w:rsidRPr="007C733B">
        <w:rPr>
          <w:rFonts w:ascii="Times New Roman" w:eastAsia="Times New Roman" w:hAnsi="Times New Roman" w:cs="Times New Roman"/>
          <w:bCs/>
          <w:color w:val="000000"/>
          <w:sz w:val="28"/>
          <w:szCs w:val="28"/>
          <w:lang w:eastAsia="ru-RU"/>
        </w:rPr>
        <w:t xml:space="preserve">Методы оценки отдельных видов имущества и обязательств регулируются в Учреждении Положением </w:t>
      </w:r>
      <w:r w:rsidRPr="007C733B">
        <w:rPr>
          <w:rFonts w:ascii="Times New Roman" w:eastAsia="Times New Roman" w:hAnsi="Times New Roman" w:cs="Times New Roman"/>
          <w:bCs/>
          <w:sz w:val="28"/>
          <w:szCs w:val="28"/>
          <w:lang w:eastAsia="ru-RU"/>
        </w:rPr>
        <w:t>о применяемых методах оценки имущества и обязательств</w:t>
      </w:r>
      <w:r w:rsidRPr="007C733B">
        <w:rPr>
          <w:rFonts w:ascii="Times New Roman" w:eastAsia="Times New Roman" w:hAnsi="Times New Roman" w:cs="Times New Roman"/>
          <w:bCs/>
          <w:color w:val="000000"/>
          <w:sz w:val="28"/>
          <w:szCs w:val="28"/>
          <w:lang w:eastAsia="ru-RU"/>
        </w:rPr>
        <w:t>.</w:t>
      </w:r>
    </w:p>
    <w:p w:rsidR="007C733B" w:rsidRPr="007C733B" w:rsidRDefault="007C733B" w:rsidP="007C733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7C733B">
        <w:rPr>
          <w:rFonts w:ascii="Times New Roman" w:eastAsia="Times New Roman" w:hAnsi="Times New Roman" w:cs="Times New Roman"/>
          <w:bCs/>
          <w:color w:val="000000"/>
          <w:sz w:val="24"/>
          <w:szCs w:val="24"/>
          <w:lang w:eastAsia="ru-RU"/>
        </w:rPr>
        <w:t xml:space="preserve"> 16.</w:t>
      </w:r>
      <w:r w:rsidRPr="007C733B">
        <w:rPr>
          <w:rFonts w:ascii="Times New Roman" w:eastAsia="Times New Roman" w:hAnsi="Times New Roman" w:cs="Times New Roman"/>
          <w:iCs/>
          <w:sz w:val="24"/>
          <w:szCs w:val="24"/>
        </w:rPr>
        <w:t xml:space="preserve"> </w:t>
      </w:r>
      <w:r w:rsidRPr="007C733B">
        <w:rPr>
          <w:rFonts w:ascii="Times New Roman" w:eastAsia="Times New Roman" w:hAnsi="Times New Roman" w:cs="Times New Roman"/>
          <w:iCs/>
          <w:sz w:val="28"/>
          <w:szCs w:val="28"/>
        </w:rPr>
        <w:t xml:space="preserve">Хранение первичных (сводных) учетных документов, регистров бухгалтерского учета осуществляется Учреждением в течение сроков, установленных </w:t>
      </w:r>
      <w:hyperlink r:id="rId9" w:history="1">
        <w:r w:rsidRPr="007C733B">
          <w:rPr>
            <w:rFonts w:ascii="Times New Roman" w:eastAsia="Times New Roman" w:hAnsi="Times New Roman" w:cs="Times New Roman"/>
            <w:iCs/>
            <w:sz w:val="28"/>
            <w:szCs w:val="28"/>
          </w:rPr>
          <w:t>разд. 4.1</w:t>
        </w:r>
      </w:hyperlink>
      <w:r w:rsidRPr="007C733B">
        <w:rPr>
          <w:rFonts w:ascii="Times New Roman" w:eastAsia="Times New Roman" w:hAnsi="Times New Roman" w:cs="Times New Roman"/>
          <w:iCs/>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 558, но не менее пяти лет после окончания отчетного года, в котором (за который) они составлены (</w:t>
      </w:r>
      <w:hyperlink r:id="rId10" w:history="1">
        <w:r w:rsidRPr="007C733B">
          <w:rPr>
            <w:rFonts w:ascii="Times New Roman" w:eastAsia="Times New Roman" w:hAnsi="Times New Roman" w:cs="Times New Roman"/>
            <w:iCs/>
            <w:sz w:val="28"/>
            <w:szCs w:val="28"/>
          </w:rPr>
          <w:t>п. 33</w:t>
        </w:r>
      </w:hyperlink>
      <w:r w:rsidRPr="007C733B">
        <w:rPr>
          <w:rFonts w:ascii="Times New Roman" w:eastAsia="Times New Roman" w:hAnsi="Times New Roman" w:cs="Times New Roman"/>
          <w:sz w:val="28"/>
          <w:szCs w:val="28"/>
          <w:lang w:eastAsia="ru-RU"/>
        </w:rPr>
        <w:t xml:space="preserve"> </w:t>
      </w:r>
      <w:proofErr w:type="spellStart"/>
      <w:r w:rsidRPr="007C733B">
        <w:rPr>
          <w:rFonts w:ascii="Times New Roman" w:eastAsia="Times New Roman" w:hAnsi="Times New Roman" w:cs="Times New Roman"/>
          <w:iCs/>
          <w:sz w:val="28"/>
          <w:szCs w:val="28"/>
        </w:rPr>
        <w:t>СГС«Концептуальные</w:t>
      </w:r>
      <w:proofErr w:type="spellEnd"/>
      <w:r w:rsidRPr="007C733B">
        <w:rPr>
          <w:rFonts w:ascii="Times New Roman" w:eastAsia="Times New Roman" w:hAnsi="Times New Roman" w:cs="Times New Roman"/>
          <w:iCs/>
          <w:sz w:val="28"/>
          <w:szCs w:val="28"/>
        </w:rPr>
        <w:t xml:space="preserve"> основы», </w:t>
      </w:r>
      <w:hyperlink r:id="rId11" w:history="1">
        <w:r w:rsidRPr="007C733B">
          <w:rPr>
            <w:rFonts w:ascii="Times New Roman" w:eastAsia="Times New Roman" w:hAnsi="Times New Roman" w:cs="Times New Roman"/>
            <w:iCs/>
            <w:sz w:val="28"/>
            <w:szCs w:val="28"/>
          </w:rPr>
          <w:t>п. 19</w:t>
        </w:r>
      </w:hyperlink>
      <w:r w:rsidRPr="007C733B">
        <w:rPr>
          <w:rFonts w:ascii="Times New Roman" w:eastAsia="Times New Roman" w:hAnsi="Times New Roman" w:cs="Times New Roman"/>
          <w:sz w:val="28"/>
          <w:szCs w:val="28"/>
          <w:lang w:eastAsia="ru-RU"/>
        </w:rPr>
        <w:t xml:space="preserve"> </w:t>
      </w:r>
      <w:r w:rsidRPr="007C733B">
        <w:rPr>
          <w:rFonts w:ascii="Times New Roman" w:eastAsia="Times New Roman" w:hAnsi="Times New Roman" w:cs="Times New Roman"/>
          <w:iCs/>
          <w:sz w:val="28"/>
          <w:szCs w:val="28"/>
        </w:rPr>
        <w:t>Приказа № 157н).</w:t>
      </w:r>
    </w:p>
    <w:p w:rsidR="007C733B" w:rsidRPr="007C733B" w:rsidRDefault="007C733B" w:rsidP="007C733B">
      <w:pPr>
        <w:autoSpaceDE w:val="0"/>
        <w:autoSpaceDN w:val="0"/>
        <w:adjustRightInd w:val="0"/>
        <w:spacing w:after="0" w:line="240" w:lineRule="auto"/>
        <w:ind w:firstLine="539"/>
        <w:jc w:val="both"/>
        <w:rPr>
          <w:rFonts w:ascii="Times New Roman" w:eastAsia="SimSun" w:hAnsi="Times New Roman" w:cs="Times New Roman"/>
          <w:sz w:val="28"/>
          <w:szCs w:val="28"/>
          <w:lang w:eastAsia="zh-CN"/>
        </w:rPr>
      </w:pPr>
      <w:r w:rsidRPr="007C733B">
        <w:rPr>
          <w:rFonts w:ascii="Times New Roman" w:eastAsia="SimSun" w:hAnsi="Times New Roman" w:cs="Times New Roman"/>
          <w:sz w:val="28"/>
          <w:szCs w:val="28"/>
          <w:lang w:eastAsia="zh-CN"/>
        </w:rPr>
        <w:t xml:space="preserve">17. При применении неунифицированных форм первичных документов главный бухгалтер указывает перечень форм первичных учетных документов и форм, по которым составление документов действующим законодательством не предусмотрено, но они применяются для отражения </w:t>
      </w:r>
      <w:r w:rsidRPr="007C733B">
        <w:rPr>
          <w:rFonts w:ascii="Times New Roman" w:eastAsia="SimSun" w:hAnsi="Times New Roman" w:cs="Times New Roman"/>
          <w:sz w:val="28"/>
          <w:szCs w:val="28"/>
          <w:lang w:eastAsia="zh-CN"/>
        </w:rPr>
        <w:lastRenderedPageBreak/>
        <w:t>хозяйственных операций, сроки их составления, а также перечень должностных лиц, ответственных за их оформление и утверждение.</w:t>
      </w:r>
    </w:p>
    <w:p w:rsidR="007C733B" w:rsidRPr="007C733B" w:rsidRDefault="007C733B" w:rsidP="007C733B">
      <w:pPr>
        <w:autoSpaceDE w:val="0"/>
        <w:autoSpaceDN w:val="0"/>
        <w:adjustRightInd w:val="0"/>
        <w:spacing w:after="0" w:line="240" w:lineRule="auto"/>
        <w:ind w:firstLine="539"/>
        <w:jc w:val="both"/>
        <w:rPr>
          <w:rFonts w:ascii="Times New Roman" w:eastAsia="SimSun" w:hAnsi="Times New Roman" w:cs="Times New Roman"/>
          <w:sz w:val="28"/>
          <w:szCs w:val="28"/>
          <w:lang w:eastAsia="zh-CN"/>
        </w:rPr>
      </w:pPr>
      <w:r w:rsidRPr="007C733B">
        <w:rPr>
          <w:rFonts w:ascii="Times New Roman" w:eastAsia="SimSun" w:hAnsi="Times New Roman" w:cs="Times New Roman"/>
          <w:sz w:val="28"/>
          <w:szCs w:val="28"/>
          <w:lang w:eastAsia="zh-CN"/>
        </w:rPr>
        <w:t>Перечень применяемых неунифицированных форм первичных документов и регистров бухгалтерского учета в учреждении и особенности их применения закрепляется приказом по Учреждению.</w:t>
      </w:r>
    </w:p>
    <w:p w:rsidR="007C733B" w:rsidRPr="007C733B" w:rsidRDefault="007C733B" w:rsidP="007C733B">
      <w:pPr>
        <w:autoSpaceDE w:val="0"/>
        <w:autoSpaceDN w:val="0"/>
        <w:adjustRightInd w:val="0"/>
        <w:spacing w:after="0" w:line="240" w:lineRule="auto"/>
        <w:ind w:firstLine="539"/>
        <w:jc w:val="both"/>
        <w:rPr>
          <w:rFonts w:ascii="Times New Roman" w:eastAsia="SimSun" w:hAnsi="Times New Roman" w:cs="Times New Roman"/>
          <w:sz w:val="28"/>
          <w:szCs w:val="28"/>
          <w:lang w:eastAsia="zh-CN"/>
        </w:rPr>
      </w:pPr>
      <w:r w:rsidRPr="007C733B">
        <w:rPr>
          <w:rFonts w:ascii="Times New Roman" w:eastAsia="SimSun" w:hAnsi="Times New Roman" w:cs="Times New Roman"/>
          <w:sz w:val="28"/>
          <w:szCs w:val="28"/>
          <w:lang w:eastAsia="zh-CN"/>
        </w:rPr>
        <w:t xml:space="preserve">18. </w:t>
      </w:r>
      <w:r w:rsidRPr="007C733B">
        <w:rPr>
          <w:rFonts w:ascii="Times New Roman" w:eastAsia="Times New Roman" w:hAnsi="Times New Roman" w:cs="Times New Roman"/>
          <w:sz w:val="28"/>
          <w:szCs w:val="28"/>
          <w:lang w:eastAsia="ru-RU"/>
        </w:rPr>
        <w:t>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установленной приказом по учреждению,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 (п. 19 Приказ № 157н).</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19. В целях обеспечения сохранности материальных ценностей и достоверности, данных бухгалтерского учета в Учреждении проводится инвентаризация имущества и обязательств в соответствии с требованиями ст. 11 Закона № 402-ФЗ, раздела</w:t>
      </w:r>
      <w:r w:rsidRPr="007C733B">
        <w:rPr>
          <w:rFonts w:ascii="Times New Roman" w:eastAsia="Times New Roman" w:hAnsi="Times New Roman" w:cs="Times New Roman"/>
          <w:sz w:val="28"/>
          <w:szCs w:val="28"/>
          <w:lang w:val="en-US"/>
        </w:rPr>
        <w:t>VIII</w:t>
      </w:r>
      <w:r w:rsidRPr="007C733B">
        <w:rPr>
          <w:rFonts w:ascii="Times New Roman" w:eastAsia="Times New Roman" w:hAnsi="Times New Roman" w:cs="Times New Roman"/>
          <w:sz w:val="28"/>
          <w:szCs w:val="28"/>
        </w:rPr>
        <w:t xml:space="preserve"> СГС «Концептуальные основы», п. 6 и п. 20 Единого плана счетов.</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Учреждение проводит инвентаризацию имущества и обязательств по графику проведения инвентаризаций на основании приказа директора Учреждения.</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20. Требования к составу инвентаризационной комиссии, права, обязанности, ответственность членов инвентаризационной комиссии регулируются положением о постоянно действующей инвентаризационной комиссии.</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Периодичность проведения инвентаризаций в течение отчетного периода с указанием дат инвентаризаций, утверждается графиком по Учреждению в соответствии с требованиями законодательства.</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Порядок проведения отдельных видов имущества и обязательством регулируется положениями о проведении инвентаризаций.</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 xml:space="preserve">Результаты инвентаризации отражаются на соответствующих счетах бухгалтерского учета. </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sz w:val="28"/>
          <w:szCs w:val="28"/>
        </w:rPr>
        <w:t>21. Организация и порядок проведения внутреннего финансового контроля регулируется в Учреждении Положением о внутреннем финансовом контроле.</w:t>
      </w:r>
    </w:p>
    <w:p w:rsidR="007C733B" w:rsidRPr="007C733B" w:rsidRDefault="007C733B" w:rsidP="007C733B">
      <w:pPr>
        <w:spacing w:after="0" w:line="240" w:lineRule="auto"/>
        <w:ind w:firstLine="539"/>
        <w:jc w:val="both"/>
        <w:rPr>
          <w:rFonts w:ascii="Times New Roman" w:eastAsia="Times New Roman" w:hAnsi="Times New Roman" w:cs="Times New Roman"/>
          <w:sz w:val="28"/>
          <w:szCs w:val="28"/>
        </w:rPr>
      </w:pPr>
      <w:r w:rsidRPr="007C733B">
        <w:rPr>
          <w:rFonts w:ascii="Times New Roman" w:eastAsia="Times New Roman" w:hAnsi="Times New Roman" w:cs="Times New Roman"/>
          <w:bCs/>
          <w:sz w:val="28"/>
          <w:szCs w:val="28"/>
        </w:rPr>
        <w:t xml:space="preserve">22. В соответствии с п. 4 ст. 29 Закона № 402-ФЗ, п. 14 Единого плана счетов, при смене директора Учреждения и (или) главного бухгалтера либо иного должностного лица, на которое возложено ведение бухгалтерского учета, должна обеспечиваться передача документов бухгалтерского </w:t>
      </w:r>
      <w:proofErr w:type="gramStart"/>
      <w:r w:rsidRPr="007C733B">
        <w:rPr>
          <w:rFonts w:ascii="Times New Roman" w:eastAsia="Times New Roman" w:hAnsi="Times New Roman" w:cs="Times New Roman"/>
          <w:bCs/>
          <w:sz w:val="28"/>
          <w:szCs w:val="28"/>
        </w:rPr>
        <w:t>учета  Учреждения</w:t>
      </w:r>
      <w:proofErr w:type="gramEnd"/>
      <w:r w:rsidRPr="007C733B">
        <w:rPr>
          <w:rFonts w:ascii="Times New Roman" w:eastAsia="Times New Roman" w:hAnsi="Times New Roman" w:cs="Times New Roman"/>
          <w:bCs/>
          <w:sz w:val="28"/>
          <w:szCs w:val="28"/>
        </w:rPr>
        <w:t xml:space="preserve">. Порядок передачи документов в Учреждении регулируется Положением о </w:t>
      </w:r>
      <w:r w:rsidRPr="007C733B">
        <w:rPr>
          <w:rFonts w:ascii="Times New Roman" w:eastAsia="Times New Roman" w:hAnsi="Times New Roman" w:cs="Times New Roman"/>
          <w:sz w:val="28"/>
          <w:szCs w:val="28"/>
        </w:rPr>
        <w:t xml:space="preserve">порядке передачи документов при </w:t>
      </w:r>
      <w:proofErr w:type="gramStart"/>
      <w:r w:rsidRPr="007C733B">
        <w:rPr>
          <w:rFonts w:ascii="Times New Roman" w:eastAsia="Times New Roman" w:hAnsi="Times New Roman" w:cs="Times New Roman"/>
          <w:sz w:val="28"/>
          <w:szCs w:val="28"/>
        </w:rPr>
        <w:t>смене  директора</w:t>
      </w:r>
      <w:proofErr w:type="gramEnd"/>
      <w:r w:rsidRPr="007C733B">
        <w:rPr>
          <w:rFonts w:ascii="Times New Roman" w:eastAsia="Times New Roman" w:hAnsi="Times New Roman" w:cs="Times New Roman"/>
          <w:sz w:val="28"/>
          <w:szCs w:val="28"/>
        </w:rPr>
        <w:t xml:space="preserve"> и главного бухгалтера Учреждения.</w:t>
      </w:r>
    </w:p>
    <w:p w:rsidR="007C733B" w:rsidRPr="007C733B" w:rsidRDefault="007C733B" w:rsidP="007C733B">
      <w:pPr>
        <w:spacing w:after="0" w:line="240" w:lineRule="auto"/>
        <w:ind w:firstLine="539"/>
        <w:jc w:val="both"/>
        <w:rPr>
          <w:rFonts w:ascii="Times New Roman" w:eastAsia="Times New Roman" w:hAnsi="Times New Roman" w:cs="Times New Roman"/>
          <w:iCs/>
          <w:sz w:val="28"/>
          <w:szCs w:val="28"/>
        </w:rPr>
      </w:pPr>
      <w:r w:rsidRPr="007C733B">
        <w:rPr>
          <w:rFonts w:ascii="Times New Roman" w:eastAsia="Times New Roman" w:hAnsi="Times New Roman" w:cs="Times New Roman"/>
          <w:sz w:val="28"/>
          <w:szCs w:val="28"/>
        </w:rPr>
        <w:t xml:space="preserve">23. </w:t>
      </w:r>
      <w:r w:rsidRPr="007C733B">
        <w:rPr>
          <w:rFonts w:ascii="Times New Roman" w:eastAsia="Times New Roman" w:hAnsi="Times New Roman" w:cs="Times New Roman"/>
          <w:iCs/>
          <w:sz w:val="28"/>
          <w:szCs w:val="28"/>
        </w:rPr>
        <w:t>Учреждением к бухгалтерскому учету в качестве основных средств принимаются материальные ценности, являющиеся активами:</w:t>
      </w:r>
    </w:p>
    <w:p w:rsidR="007C733B" w:rsidRPr="007C733B" w:rsidRDefault="007C733B" w:rsidP="007C733B">
      <w:pPr>
        <w:numPr>
          <w:ilvl w:val="0"/>
          <w:numId w:val="1"/>
        </w:num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 xml:space="preserve">предназначенные для неоднократного или постоянного использования в процессе деятельности при выполнении работ или оказании услуг, либо для управленческих нужд, </w:t>
      </w:r>
    </w:p>
    <w:p w:rsidR="007C733B" w:rsidRPr="007C733B" w:rsidRDefault="007C733B" w:rsidP="007C733B">
      <w:pPr>
        <w:numPr>
          <w:ilvl w:val="0"/>
          <w:numId w:val="1"/>
        </w:num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находящиеся в эксплуатации, в запасе, на консервации, сданные в аренду, либо переданные по договору безвозмездного пользования,</w:t>
      </w:r>
    </w:p>
    <w:p w:rsidR="007C733B" w:rsidRPr="007C733B" w:rsidRDefault="007C733B" w:rsidP="007C733B">
      <w:pPr>
        <w:numPr>
          <w:ilvl w:val="0"/>
          <w:numId w:val="1"/>
        </w:num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независимо от стоимости со сроком полезного использования более 12 месяцев,</w:t>
      </w:r>
    </w:p>
    <w:p w:rsidR="007C733B" w:rsidRPr="007C733B" w:rsidRDefault="007C733B" w:rsidP="007C733B">
      <w:pPr>
        <w:numPr>
          <w:ilvl w:val="0"/>
          <w:numId w:val="1"/>
        </w:num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Учреждение прогнозирует получение от использования объектов полезный потенциал и (или) экономические выгоды (п. 7, п. 8 СГС «Концептуальные основы», п. 38 Приказа № 157н).</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24. Поступления денежных средств или их эквивалентов Учреждению, либо в ходе выполнения Учреждением бюджетных полномочий при исполнении бюджета в бюджет бюджетной системы Российской Федерации, возникающие при использовании актива самостоятельно либо совместно с другими активами, признаются для целей бухгалтерского учета будущими экономическими выгодами, заключенными в активе (п. 38 СГС «Концептуальные основы»).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25. 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Pr="007C733B">
        <w:rPr>
          <w:rFonts w:ascii="Times New Roman" w:eastAsia="Times New Roman" w:hAnsi="Times New Roman" w:cs="Times New Roman"/>
          <w:iCs/>
          <w:sz w:val="28"/>
          <w:szCs w:val="28"/>
        </w:rPr>
        <w:t>забалансовом</w:t>
      </w:r>
      <w:proofErr w:type="spellEnd"/>
      <w:r w:rsidRPr="007C733B">
        <w:rPr>
          <w:rFonts w:ascii="Times New Roman" w:eastAsia="Times New Roman" w:hAnsi="Times New Roman" w:cs="Times New Roman"/>
          <w:iCs/>
          <w:sz w:val="28"/>
          <w:szCs w:val="28"/>
        </w:rPr>
        <w:t xml:space="preserve"> счете 02 «Материальные ценности на хранении» в условной оценке 1 объект – 1 рубль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имущества не производится (п. 8 СГС «Основные средства», письмо Минфина России от 15.12.2017 № 02-07-07/84237).</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26. В бухгалтерском учете Учреждения основные средства группируются по стоимостному критерию в зависимости от даты ввода в эксплуатацию.</w:t>
      </w:r>
      <w:r w:rsidRPr="007C733B">
        <w:rPr>
          <w:rFonts w:ascii="Times New Roman" w:eastAsia="Times New Roman" w:hAnsi="Times New Roman" w:cs="Times New Roman"/>
          <w:sz w:val="24"/>
          <w:szCs w:val="24"/>
        </w:rPr>
        <w:t xml:space="preserve"> </w:t>
      </w:r>
      <w:r w:rsidRPr="007C733B">
        <w:rPr>
          <w:rFonts w:ascii="Times New Roman" w:eastAsia="Times New Roman" w:hAnsi="Times New Roman" w:cs="Times New Roman"/>
          <w:iCs/>
          <w:sz w:val="28"/>
          <w:szCs w:val="28"/>
        </w:rPr>
        <w:t xml:space="preserve">Если согласно классификатору </w:t>
      </w:r>
      <w:hyperlink r:id="rId12" w:history="1">
        <w:r w:rsidRPr="007C733B">
          <w:rPr>
            <w:rFonts w:ascii="Times New Roman" w:eastAsia="Times New Roman" w:hAnsi="Times New Roman" w:cs="Times New Roman"/>
            <w:iCs/>
            <w:sz w:val="28"/>
            <w:szCs w:val="28"/>
          </w:rPr>
          <w:t>ОКОФ ОК 013-2014 (СНС 2008)</w:t>
        </w:r>
      </w:hyperlink>
      <w:r w:rsidRPr="007C733B">
        <w:rPr>
          <w:rFonts w:ascii="Times New Roman" w:eastAsia="Times New Roman" w:hAnsi="Times New Roman" w:cs="Times New Roman"/>
          <w:iCs/>
          <w:sz w:val="28"/>
          <w:szCs w:val="28"/>
        </w:rPr>
        <w:t xml:space="preserve"> материальные ценности отнесены к основным фондам, но в соответствии с </w:t>
      </w:r>
      <w:hyperlink r:id="rId13" w:history="1">
        <w:r w:rsidRPr="007C733B">
          <w:rPr>
            <w:rFonts w:ascii="Times New Roman" w:eastAsia="Times New Roman" w:hAnsi="Times New Roman" w:cs="Times New Roman"/>
            <w:iCs/>
            <w:sz w:val="28"/>
            <w:szCs w:val="28"/>
          </w:rPr>
          <w:t>п. 99</w:t>
        </w:r>
      </w:hyperlink>
      <w:r w:rsidRPr="007C733B">
        <w:rPr>
          <w:rFonts w:ascii="Times New Roman" w:eastAsia="Times New Roman" w:hAnsi="Times New Roman" w:cs="Times New Roman"/>
          <w:iCs/>
          <w:sz w:val="28"/>
          <w:szCs w:val="28"/>
        </w:rPr>
        <w:t xml:space="preserve"> Единого плана счетов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 (письмо Минфина России от 27.12.2016 № 02-07-08/78243).</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27. Решение об отнесении объектов имущества к основным средствам принимает постоянно действующая комиссия Учреждения по поступлению и выбытию активов в соответствии с положением Учреждения (письмо Минфина России от 27.12.2017 № 02-07-08/78243).</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28. Имущество, учитываемое на </w:t>
      </w:r>
      <w:proofErr w:type="spellStart"/>
      <w:r w:rsidRPr="007C733B">
        <w:rPr>
          <w:rFonts w:ascii="Times New Roman" w:eastAsia="Times New Roman" w:hAnsi="Times New Roman" w:cs="Times New Roman"/>
          <w:iCs/>
          <w:sz w:val="28"/>
          <w:szCs w:val="28"/>
        </w:rPr>
        <w:t>забалансовых</w:t>
      </w:r>
      <w:proofErr w:type="spellEnd"/>
      <w:r w:rsidRPr="007C733B">
        <w:rPr>
          <w:rFonts w:ascii="Times New Roman" w:eastAsia="Times New Roman" w:hAnsi="Times New Roman" w:cs="Times New Roman"/>
          <w:iCs/>
          <w:sz w:val="28"/>
          <w:szCs w:val="28"/>
        </w:rPr>
        <w:t xml:space="preserve"> счетах, может учитываться следующими методами оценки учета: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по остаточной стоимости (при наличии);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в условной оценке один объект, один рубль – при полной амортизации объекта (при нулевой остаточной стоимости) (письмо Минфина России от 15.12.2017 № 02-07-07/84237).</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 xml:space="preserve">29. Единицей учета основных средств является инвентарный объект (п. 9 СГС «Основные средства»).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Отдельными инвентарными объектами являются: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локально-вычислительная сеть;</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принтеры;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сканеры;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приборы (аппаратура) пожарной сигнализации;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 приборы (аппаратура) охранной сигнализации, объединяемые в комплекс конструктивно – сочлененных предметов (п. 10 СГС «Основные средства», </w:t>
      </w:r>
      <w:hyperlink r:id="rId14" w:history="1">
        <w:r w:rsidRPr="007C733B">
          <w:rPr>
            <w:rFonts w:ascii="Times New Roman" w:eastAsia="Times New Roman" w:hAnsi="Times New Roman" w:cs="Times New Roman"/>
            <w:iCs/>
            <w:sz w:val="28"/>
            <w:szCs w:val="28"/>
          </w:rPr>
          <w:t>п. п. 6</w:t>
        </w:r>
      </w:hyperlink>
      <w:r w:rsidRPr="007C733B">
        <w:rPr>
          <w:rFonts w:ascii="Times New Roman" w:eastAsia="Times New Roman" w:hAnsi="Times New Roman" w:cs="Times New Roman"/>
          <w:iCs/>
          <w:sz w:val="28"/>
          <w:szCs w:val="28"/>
        </w:rPr>
        <w:t xml:space="preserve">, </w:t>
      </w:r>
      <w:hyperlink r:id="rId15" w:history="1">
        <w:r w:rsidRPr="007C733B">
          <w:rPr>
            <w:rFonts w:ascii="Times New Roman" w:eastAsia="Times New Roman" w:hAnsi="Times New Roman" w:cs="Times New Roman"/>
            <w:iCs/>
            <w:sz w:val="28"/>
            <w:szCs w:val="28"/>
          </w:rPr>
          <w:t>45</w:t>
        </w:r>
      </w:hyperlink>
      <w:r w:rsidRPr="007C733B">
        <w:rPr>
          <w:rFonts w:ascii="Times New Roman" w:eastAsia="Times New Roman" w:hAnsi="Times New Roman" w:cs="Times New Roman"/>
          <w:iCs/>
          <w:sz w:val="28"/>
          <w:szCs w:val="28"/>
        </w:rPr>
        <w:t xml:space="preserve"> Единого плана счетов).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Критерии признания объекта основных средств, предусмотренные </w:t>
      </w:r>
      <w:hyperlink r:id="rId16" w:history="1">
        <w:r w:rsidRPr="007C733B">
          <w:rPr>
            <w:rFonts w:ascii="Times New Roman" w:eastAsia="Times New Roman" w:hAnsi="Times New Roman" w:cs="Times New Roman"/>
            <w:iCs/>
            <w:sz w:val="28"/>
            <w:szCs w:val="28"/>
          </w:rPr>
          <w:t>пунктом 8</w:t>
        </w:r>
      </w:hyperlink>
      <w:r w:rsidRPr="007C733B">
        <w:rPr>
          <w:rFonts w:ascii="Times New Roman" w:eastAsia="Times New Roman" w:hAnsi="Times New Roman" w:cs="Times New Roman"/>
          <w:iCs/>
          <w:sz w:val="28"/>
          <w:szCs w:val="28"/>
        </w:rPr>
        <w:t xml:space="preserve"> СГС «Основные средства» (критерии актива), должны применяться к инвентарному объекту в целом (письмо Минфина России от 15.12.2017 № 02-07-07/84237).</w:t>
      </w:r>
    </w:p>
    <w:p w:rsidR="007C733B" w:rsidRPr="007C733B" w:rsidRDefault="007C733B" w:rsidP="007C733B">
      <w:pPr>
        <w:spacing w:after="0" w:line="240" w:lineRule="auto"/>
        <w:ind w:firstLine="567"/>
        <w:jc w:val="both"/>
        <w:rPr>
          <w:rFonts w:ascii="Times New Roman" w:eastAsia="Times New Roman" w:hAnsi="Times New Roman" w:cs="Times New Roman"/>
          <w:i/>
          <w:iCs/>
          <w:sz w:val="28"/>
          <w:szCs w:val="28"/>
        </w:rPr>
      </w:pPr>
      <w:r w:rsidRPr="007C733B">
        <w:rPr>
          <w:rFonts w:ascii="Times New Roman" w:eastAsia="Times New Roman" w:hAnsi="Times New Roman" w:cs="Times New Roman"/>
          <w:iCs/>
          <w:sz w:val="28"/>
          <w:szCs w:val="28"/>
        </w:rPr>
        <w:t xml:space="preserve">30. В соответствии с </w:t>
      </w:r>
      <w:hyperlink r:id="rId17" w:history="1">
        <w:r w:rsidRPr="007C733B">
          <w:rPr>
            <w:rFonts w:ascii="Times New Roman" w:eastAsia="Times New Roman" w:hAnsi="Times New Roman" w:cs="Times New Roman"/>
            <w:iCs/>
            <w:sz w:val="28"/>
            <w:szCs w:val="28"/>
          </w:rPr>
          <w:t>п. 10</w:t>
        </w:r>
      </w:hyperlink>
      <w:r w:rsidRPr="007C733B">
        <w:rPr>
          <w:rFonts w:ascii="Times New Roman" w:eastAsia="Times New Roman" w:hAnsi="Times New Roman" w:cs="Times New Roman"/>
          <w:iCs/>
          <w:sz w:val="28"/>
          <w:szCs w:val="28"/>
        </w:rPr>
        <w:t xml:space="preserve"> СГС «Основные средства» объекты основных средств, срок полезного использования которых одинаков, стоимость которых не является существенной (до </w:t>
      </w:r>
      <w:r w:rsidRPr="00EA0331">
        <w:rPr>
          <w:rFonts w:ascii="Times New Roman" w:eastAsia="Times New Roman" w:hAnsi="Times New Roman" w:cs="Times New Roman"/>
          <w:iCs/>
          <w:sz w:val="28"/>
          <w:szCs w:val="28"/>
        </w:rPr>
        <w:t xml:space="preserve">100 000 руб. </w:t>
      </w:r>
      <w:r w:rsidRPr="007C733B">
        <w:rPr>
          <w:rFonts w:ascii="Times New Roman" w:eastAsia="Times New Roman" w:hAnsi="Times New Roman" w:cs="Times New Roman"/>
          <w:iCs/>
          <w:sz w:val="28"/>
          <w:szCs w:val="28"/>
        </w:rPr>
        <w:t>за один объект)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объединяются субъектом учета в один инвентарный объект (комплекс объектов основных средств). На комплекс объектов основных средств открывается инвентарная карточка группового учета основных средств (п. 54 Приказа № 157н).</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31. Согласно положениям </w:t>
      </w:r>
      <w:hyperlink r:id="rId18" w:history="1">
        <w:r w:rsidRPr="007C733B">
          <w:rPr>
            <w:rFonts w:ascii="Times New Roman" w:eastAsia="Times New Roman" w:hAnsi="Times New Roman" w:cs="Times New Roman"/>
            <w:iCs/>
            <w:sz w:val="28"/>
            <w:szCs w:val="28"/>
          </w:rPr>
          <w:t>ст. 120</w:t>
        </w:r>
      </w:hyperlink>
      <w:r w:rsidRPr="007C733B">
        <w:rPr>
          <w:rFonts w:ascii="Times New Roman" w:eastAsia="Times New Roman" w:hAnsi="Times New Roman" w:cs="Times New Roman"/>
          <w:iCs/>
          <w:sz w:val="28"/>
          <w:szCs w:val="28"/>
        </w:rPr>
        <w:t xml:space="preserve"> ГК РФ, к недвижимому и особо ценному движимому имуществу, в отношении которого Учреждение не имеет права самостоятельного распоряжения (далее – особо ценное имущество, ОЦИ), относится: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 особо ценное движимое имущество, закрепленное за Учреждением собственником этого имущества или приобретенное учреждением за счет выделенных собственником имущества средств (указанные объекты ОЦИ отражаются на соответствующих счетах аналитического учета счетов 410120000, 410220000, 410520000, в части ОЦИ, приобретенного за счет средств от приносящей доход деятельности до изменения его типа и закрепленного за учреждением, – на счетах 210120000, 210220000, 210520000);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недвижимое имущество, вне зависимости от источника, за счет которого приобретено данное имущество (согласно Приказу № 157н отражается на счетах 410110000, 210110000) (письмо Минфина России от 18.09.2012 № 02-06-07/3798).</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Критерии включения имущества Учреждения в состав ОЦД имущества не содержат ограничений в отношении финансового источника его приобретения.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Перечни особо ценного движимого имущества Учреждения определяются </w:t>
      </w:r>
      <w:r w:rsidR="0034280C">
        <w:rPr>
          <w:rFonts w:ascii="Times New Roman" w:eastAsia="Times New Roman" w:hAnsi="Times New Roman" w:cs="Times New Roman"/>
          <w:iCs/>
          <w:sz w:val="28"/>
          <w:szCs w:val="28"/>
        </w:rPr>
        <w:t>Постановлением администрации муниципального образования города Бердска</w:t>
      </w:r>
      <w:r w:rsidRPr="007C733B">
        <w:rPr>
          <w:rFonts w:ascii="Times New Roman" w:eastAsia="Times New Roman" w:hAnsi="Times New Roman" w:cs="Times New Roman"/>
          <w:iCs/>
          <w:sz w:val="28"/>
          <w:szCs w:val="28"/>
        </w:rPr>
        <w:t xml:space="preserve">, осуществляющим функции и полномочия учредителя 32. </w:t>
      </w:r>
      <w:r w:rsidRPr="007C733B">
        <w:rPr>
          <w:rFonts w:ascii="Times New Roman" w:eastAsia="Times New Roman" w:hAnsi="Times New Roman" w:cs="Times New Roman"/>
          <w:iCs/>
          <w:sz w:val="28"/>
          <w:szCs w:val="28"/>
        </w:rPr>
        <w:lastRenderedPageBreak/>
        <w:t>Основные средства, поступающие в Учреждение учитываются следующим образом: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 закрепление права оперативного управления на переданное имущество Учреждению, оформлять бухгалтерскими записями на основании Акта о приеме – передаче нефинансовых активов (форма 0504101):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Дебет </w:t>
      </w:r>
      <w:proofErr w:type="spellStart"/>
      <w:r w:rsidRPr="007C733B">
        <w:rPr>
          <w:rFonts w:ascii="Times New Roman" w:eastAsia="Times New Roman" w:hAnsi="Times New Roman" w:cs="Times New Roman"/>
          <w:iCs/>
          <w:sz w:val="28"/>
          <w:szCs w:val="28"/>
        </w:rPr>
        <w:t>хххх</w:t>
      </w:r>
      <w:proofErr w:type="spellEnd"/>
      <w:r w:rsidRPr="007C733B">
        <w:rPr>
          <w:rFonts w:ascii="Times New Roman" w:eastAsia="Times New Roman" w:hAnsi="Times New Roman" w:cs="Times New Roman"/>
          <w:iCs/>
          <w:sz w:val="28"/>
          <w:szCs w:val="28"/>
        </w:rPr>
        <w:t xml:space="preserve"> 0000000000 000 4101хх310 – Кредит </w:t>
      </w:r>
      <w:proofErr w:type="spellStart"/>
      <w:r w:rsidRPr="007C733B">
        <w:rPr>
          <w:rFonts w:ascii="Times New Roman" w:eastAsia="Times New Roman" w:hAnsi="Times New Roman" w:cs="Times New Roman"/>
          <w:iCs/>
          <w:sz w:val="28"/>
          <w:szCs w:val="28"/>
        </w:rPr>
        <w:t>хххх</w:t>
      </w:r>
      <w:proofErr w:type="spellEnd"/>
      <w:r w:rsidRPr="007C733B">
        <w:rPr>
          <w:rFonts w:ascii="Times New Roman" w:eastAsia="Times New Roman" w:hAnsi="Times New Roman" w:cs="Times New Roman"/>
          <w:iCs/>
          <w:sz w:val="28"/>
          <w:szCs w:val="28"/>
        </w:rPr>
        <w:t xml:space="preserve"> 000000000 180 440110180 – в размере балансовой стоимости объекта;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Дебет </w:t>
      </w:r>
      <w:proofErr w:type="spellStart"/>
      <w:r w:rsidRPr="007C733B">
        <w:rPr>
          <w:rFonts w:ascii="Times New Roman" w:eastAsia="Times New Roman" w:hAnsi="Times New Roman" w:cs="Times New Roman"/>
          <w:iCs/>
          <w:sz w:val="28"/>
          <w:szCs w:val="28"/>
        </w:rPr>
        <w:t>хххх</w:t>
      </w:r>
      <w:proofErr w:type="spellEnd"/>
      <w:r w:rsidRPr="007C733B">
        <w:rPr>
          <w:rFonts w:ascii="Times New Roman" w:eastAsia="Times New Roman" w:hAnsi="Times New Roman" w:cs="Times New Roman"/>
          <w:iCs/>
          <w:sz w:val="28"/>
          <w:szCs w:val="28"/>
        </w:rPr>
        <w:t xml:space="preserve"> 0000000000 180 440110180 – Кредит </w:t>
      </w:r>
      <w:proofErr w:type="spellStart"/>
      <w:r w:rsidRPr="007C733B">
        <w:rPr>
          <w:rFonts w:ascii="Times New Roman" w:eastAsia="Times New Roman" w:hAnsi="Times New Roman" w:cs="Times New Roman"/>
          <w:iCs/>
          <w:sz w:val="28"/>
          <w:szCs w:val="28"/>
        </w:rPr>
        <w:t>хххх</w:t>
      </w:r>
      <w:proofErr w:type="spellEnd"/>
      <w:r w:rsidRPr="007C733B">
        <w:rPr>
          <w:rFonts w:ascii="Times New Roman" w:eastAsia="Times New Roman" w:hAnsi="Times New Roman" w:cs="Times New Roman"/>
          <w:iCs/>
          <w:sz w:val="28"/>
          <w:szCs w:val="28"/>
        </w:rPr>
        <w:t xml:space="preserve"> 000000000 000 4104хх410 – на сумму начисленной амортизации;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корректировку расчетов с учредителем осуществлять в сроки, установленные учредителем: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Дебет 0000 0000000000 000 440110172 – Кредит 0000 0000000000 000 421006660 – по балансовой стоимости актива на основании Извещения (форма 0504805).</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33. Основные средства принимаются к бухгалтерскому учету по их первоначальной стоимости.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с учетом сумм налога на добавленную стоимость, предъявленных Учреждению поставщиками и подрядчиками (кроме их приобретения, сооружения и изготовления в рамках деятельности, приносящей доход, облагаемой НДС, если иное не предусмотрено налоговым законодательством Российской Федерации) (п. 15 СГС «Основные средства»).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Формирование первоначальной стоимости объекта имущества при обменной и необменной операции осуществляется на соответствующих счетах аналитического учета счета 0106х1310 «Увеличение капитальных вложений в основные средства».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Признание затрат в составе фактически произведенных капитальных вложений, формирующих стоимость объекта основных средств, прекращается, когда объект находится в состоянии, пригодном для использования по назначению (п. 19 СГС «Основные средства»).</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iCs/>
          <w:sz w:val="28"/>
          <w:szCs w:val="28"/>
        </w:rPr>
        <w:t>34. Установлен следующий п</w:t>
      </w:r>
      <w:r w:rsidRPr="007C733B">
        <w:rPr>
          <w:rFonts w:ascii="Times New Roman" w:eastAsia="Times New Roman" w:hAnsi="Times New Roman" w:cs="Times New Roman"/>
          <w:bCs/>
          <w:iCs/>
          <w:sz w:val="28"/>
          <w:szCs w:val="28"/>
        </w:rPr>
        <w:t>орядок формирования первоначальной стоимости основного средства, приобретенного в результате обменной операции (созданного своими силами) (</w:t>
      </w:r>
      <w:proofErr w:type="spellStart"/>
      <w:r w:rsidRPr="007C733B">
        <w:rPr>
          <w:rFonts w:ascii="Times New Roman" w:eastAsia="Times New Roman" w:hAnsi="Times New Roman" w:cs="Times New Roman"/>
          <w:bCs/>
          <w:iCs/>
          <w:sz w:val="28"/>
          <w:szCs w:val="28"/>
        </w:rPr>
        <w:t>пп</w:t>
      </w:r>
      <w:proofErr w:type="spellEnd"/>
      <w:r w:rsidRPr="007C733B">
        <w:rPr>
          <w:rFonts w:ascii="Times New Roman" w:eastAsia="Times New Roman" w:hAnsi="Times New Roman" w:cs="Times New Roman"/>
          <w:bCs/>
          <w:iCs/>
          <w:sz w:val="28"/>
          <w:szCs w:val="28"/>
        </w:rPr>
        <w:t>. 15, 17, 20, 21 СГС «Основные средства»).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Первоначальная стоимость основного средства, созданного собственными силами</w:t>
      </w:r>
      <w:r w:rsidRPr="007C733B">
        <w:rPr>
          <w:rFonts w:ascii="Times New Roman" w:eastAsia="Times New Roman" w:hAnsi="Times New Roman" w:cs="Times New Roman"/>
          <w:iCs/>
          <w:sz w:val="28"/>
          <w:szCs w:val="28"/>
        </w:rPr>
        <w:t xml:space="preserve"> и предназначенного для использования самим Учреждением при выполнении работ, оказания услуг либо для управленческих нужд, </w:t>
      </w:r>
      <w:r w:rsidRPr="007C733B">
        <w:rPr>
          <w:rFonts w:ascii="Times New Roman" w:eastAsia="Times New Roman" w:hAnsi="Times New Roman" w:cs="Times New Roman"/>
          <w:bCs/>
          <w:iCs/>
          <w:sz w:val="28"/>
          <w:szCs w:val="28"/>
        </w:rPr>
        <w:t>соответствует затратам на его производство</w:t>
      </w:r>
      <w:r w:rsidRPr="007C733B">
        <w:rPr>
          <w:rFonts w:ascii="Times New Roman" w:eastAsia="Times New Roman" w:hAnsi="Times New Roman" w:cs="Times New Roman"/>
          <w:iCs/>
          <w:sz w:val="28"/>
          <w:szCs w:val="28"/>
        </w:rPr>
        <w:t>, за исключением понесенных при его создании сверхнормативных потерь сырья, трудовых и других ресурсов, которые учитываются в составе расходов.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Первоначальной стоимостью объекта основных средств</w:t>
      </w:r>
      <w:r w:rsidRPr="007C733B">
        <w:rPr>
          <w:rFonts w:ascii="Times New Roman" w:eastAsia="Times New Roman" w:hAnsi="Times New Roman" w:cs="Times New Roman"/>
          <w:iCs/>
          <w:sz w:val="28"/>
          <w:szCs w:val="28"/>
        </w:rPr>
        <w:t xml:space="preserve">, </w:t>
      </w:r>
      <w:r w:rsidRPr="007C733B">
        <w:rPr>
          <w:rFonts w:ascii="Times New Roman" w:eastAsia="Times New Roman" w:hAnsi="Times New Roman" w:cs="Times New Roman"/>
          <w:bCs/>
          <w:iCs/>
          <w:sz w:val="28"/>
          <w:szCs w:val="28"/>
        </w:rPr>
        <w:t>полученного</w:t>
      </w:r>
      <w:r w:rsidRPr="007C733B">
        <w:rPr>
          <w:rFonts w:ascii="Times New Roman" w:eastAsia="Times New Roman" w:hAnsi="Times New Roman" w:cs="Times New Roman"/>
          <w:iCs/>
          <w:sz w:val="28"/>
          <w:szCs w:val="28"/>
        </w:rPr>
        <w:t xml:space="preserve"> в обмен на иные активы </w:t>
      </w:r>
      <w:r w:rsidRPr="007C733B">
        <w:rPr>
          <w:rFonts w:ascii="Times New Roman" w:eastAsia="Times New Roman" w:hAnsi="Times New Roman" w:cs="Times New Roman"/>
          <w:bCs/>
          <w:iCs/>
          <w:sz w:val="28"/>
          <w:szCs w:val="28"/>
        </w:rPr>
        <w:t>в результате коммерческой обменной операции</w:t>
      </w:r>
      <w:r w:rsidRPr="007C733B">
        <w:rPr>
          <w:rFonts w:ascii="Times New Roman" w:eastAsia="Times New Roman" w:hAnsi="Times New Roman" w:cs="Times New Roman"/>
          <w:iCs/>
          <w:sz w:val="28"/>
          <w:szCs w:val="28"/>
        </w:rPr>
        <w:t xml:space="preserve">, осуществленной </w:t>
      </w:r>
      <w:r w:rsidRPr="007C733B">
        <w:rPr>
          <w:rFonts w:ascii="Times New Roman" w:eastAsia="Times New Roman" w:hAnsi="Times New Roman" w:cs="Times New Roman"/>
          <w:bCs/>
          <w:iCs/>
          <w:sz w:val="28"/>
          <w:szCs w:val="28"/>
        </w:rPr>
        <w:t>без</w:t>
      </w:r>
      <w:r w:rsidRPr="007C733B">
        <w:rPr>
          <w:rFonts w:ascii="Times New Roman" w:eastAsia="Times New Roman" w:hAnsi="Times New Roman" w:cs="Times New Roman"/>
          <w:iCs/>
          <w:sz w:val="28"/>
          <w:szCs w:val="28"/>
        </w:rPr>
        <w:t xml:space="preserve"> применения </w:t>
      </w:r>
      <w:r w:rsidRPr="007C733B">
        <w:rPr>
          <w:rFonts w:ascii="Times New Roman" w:eastAsia="Times New Roman" w:hAnsi="Times New Roman" w:cs="Times New Roman"/>
          <w:bCs/>
          <w:iCs/>
          <w:sz w:val="28"/>
          <w:szCs w:val="28"/>
        </w:rPr>
        <w:t>денежных средств</w:t>
      </w:r>
      <w:r w:rsidRPr="007C733B">
        <w:rPr>
          <w:rFonts w:ascii="Times New Roman" w:eastAsia="Times New Roman" w:hAnsi="Times New Roman" w:cs="Times New Roman"/>
          <w:iCs/>
          <w:sz w:val="28"/>
          <w:szCs w:val="28"/>
        </w:rPr>
        <w:t xml:space="preserve"> (их эквивалентов), является его справедливая стоимость на дату приобретения. Если </w:t>
      </w:r>
      <w:r w:rsidRPr="007C733B">
        <w:rPr>
          <w:rFonts w:ascii="Times New Roman" w:eastAsia="Times New Roman" w:hAnsi="Times New Roman" w:cs="Times New Roman"/>
          <w:iCs/>
          <w:sz w:val="28"/>
          <w:szCs w:val="28"/>
        </w:rPr>
        <w:lastRenderedPageBreak/>
        <w:t>справедливую стоимость ни полученного, ни переданного актива невозможно надежно оценить, стоимость определяется на основании остаточной стоимости переданного взамен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Первоначальная стоимость объекта основных средств, полученного в результате обменной операции некоммерческого характера,</w:t>
      </w:r>
      <w:r w:rsidRPr="007C733B">
        <w:rPr>
          <w:rFonts w:ascii="Times New Roman" w:eastAsia="Times New Roman" w:hAnsi="Times New Roman" w:cs="Times New Roman"/>
          <w:iCs/>
          <w:sz w:val="28"/>
          <w:szCs w:val="28"/>
        </w:rPr>
        <w:t xml:space="preserve"> определяется на основании остаточной стоимости переданного взамен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Если данные об остаточной стоимости переданного взамен актива (по коммерческой или некоммерческой обменной операции) по каким-либо причинам недоступны, либо на дату передачи остаточная стоимость передаваемого взамен актива нулевая, приобретенное основное средство отражается в условной оценке, равной одному рублю.</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35. Установлен следующий порядок формирования первоначальной стоимости основного средства, приобретенного в результате необменных операций (</w:t>
      </w:r>
      <w:proofErr w:type="spellStart"/>
      <w:r w:rsidRPr="007C733B">
        <w:rPr>
          <w:rFonts w:ascii="Times New Roman" w:eastAsia="Times New Roman" w:hAnsi="Times New Roman" w:cs="Times New Roman"/>
          <w:bCs/>
          <w:iCs/>
          <w:sz w:val="28"/>
          <w:szCs w:val="28"/>
        </w:rPr>
        <w:t>пп</w:t>
      </w:r>
      <w:proofErr w:type="spellEnd"/>
      <w:r w:rsidRPr="007C733B">
        <w:rPr>
          <w:rFonts w:ascii="Times New Roman" w:eastAsia="Times New Roman" w:hAnsi="Times New Roman" w:cs="Times New Roman"/>
          <w:bCs/>
          <w:iCs/>
          <w:sz w:val="28"/>
          <w:szCs w:val="28"/>
        </w:rPr>
        <w:t xml:space="preserve">. 22, 23, 24 СГС «Основные средства»).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Первоначальной стоимостью объекта основных средств, приобретенного в результате необменной операции, является его справедливая стоимость</w:t>
      </w:r>
      <w:r w:rsidRPr="007C733B">
        <w:rPr>
          <w:rFonts w:ascii="Times New Roman" w:eastAsia="Times New Roman" w:hAnsi="Times New Roman" w:cs="Times New Roman"/>
          <w:iCs/>
          <w:sz w:val="28"/>
          <w:szCs w:val="28"/>
        </w:rPr>
        <w:t xml:space="preserve"> на дату приобретения</w:t>
      </w:r>
      <w:r w:rsidRPr="007C733B">
        <w:rPr>
          <w:rFonts w:ascii="Times New Roman" w:eastAsia="Times New Roman" w:hAnsi="Times New Roman" w:cs="Times New Roman"/>
          <w:bCs/>
          <w:iCs/>
          <w:sz w:val="28"/>
          <w:szCs w:val="28"/>
        </w:rPr>
        <w:t>.</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Если справедливая стоимость объекта основных средств не может быть оценена, его первоначальная стоимость определяется на основании остаточной стоимости переданного взамен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приобретенное путем такой необменной операции основное средство учитывается в условной оценке, равной одному рублю.</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bCs/>
          <w:iCs/>
          <w:sz w:val="28"/>
          <w:szCs w:val="28"/>
        </w:rPr>
        <w:t>Первоначальной стоимостью объектов основных средств, полученных от собственника (учредителя)</w:t>
      </w:r>
      <w:r w:rsidRPr="007C733B">
        <w:rPr>
          <w:rFonts w:ascii="Times New Roman" w:eastAsia="Times New Roman" w:hAnsi="Times New Roman" w:cs="Times New Roman"/>
          <w:iCs/>
          <w:sz w:val="28"/>
          <w:szCs w:val="28"/>
        </w:rPr>
        <w:t>, иной организации государственного сектора, признается стоимость, определенная передающей стороной (собственником (учредителем)) и отраженная в передаточных документах.</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36. </w:t>
      </w:r>
      <w:r w:rsidRPr="007C733B">
        <w:rPr>
          <w:rFonts w:ascii="Times New Roman" w:eastAsia="Times New Roman" w:hAnsi="Times New Roman" w:cs="Times New Roman"/>
          <w:bCs/>
          <w:iCs/>
          <w:sz w:val="28"/>
          <w:szCs w:val="28"/>
        </w:rPr>
        <w:t>Изменение балансовой стоимости</w:t>
      </w:r>
      <w:r w:rsidRPr="007C733B">
        <w:rPr>
          <w:rFonts w:ascii="Times New Roman" w:eastAsia="Times New Roman" w:hAnsi="Times New Roman" w:cs="Times New Roman"/>
          <w:iCs/>
          <w:sz w:val="28"/>
          <w:szCs w:val="28"/>
        </w:rPr>
        <w:t xml:space="preserve"> объекта основных средств после его признания в бухгалтерском учете возможно только в случаях:</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достройка;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дооборудование;</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реконструкция, в том числе с элементами реставрации;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техническое перевооружение;</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модернизация;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частичная ликвидация (</w:t>
      </w:r>
      <w:proofErr w:type="spellStart"/>
      <w:r w:rsidRPr="007C733B">
        <w:rPr>
          <w:rFonts w:ascii="Times New Roman" w:eastAsia="Times New Roman" w:hAnsi="Times New Roman" w:cs="Times New Roman"/>
          <w:iCs/>
          <w:sz w:val="28"/>
          <w:szCs w:val="28"/>
        </w:rPr>
        <w:t>разукомплектация</w:t>
      </w:r>
      <w:proofErr w:type="spellEnd"/>
      <w:r w:rsidRPr="007C733B">
        <w:rPr>
          <w:rFonts w:ascii="Times New Roman" w:eastAsia="Times New Roman" w:hAnsi="Times New Roman" w:cs="Times New Roman"/>
          <w:iCs/>
          <w:sz w:val="28"/>
          <w:szCs w:val="28"/>
        </w:rPr>
        <w:t>);</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переоценка объектов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замещение (частичная замена в рамках капитального ремонта в целях реконструкции, технического перевооружения, модернизации) объекта или его составной части.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Затраты по замене отдельных составных частей включаются в стоимость объекта основных средств, если порядок эксплуатации объекта (его составных частей) требует такой замены, в том числе в ходе капитального ремонта.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Стоимость объекта основных средств уменьшается на стоимость заменяемых (выбывающих) частей.</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Затраты признаются в момент их возникновения при условии, что соблюдены критерии признания объекта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Затраты на проведение регулярных осмотров, являющихся обязательным условием их эксплуатации, на предмет наличия дефектов, в том числе при проведении ремонтов, формируют объем произведенных капитальных вложений с дальнейшим признанием в стоимости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В этом случае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37.  В соответствии с </w:t>
      </w:r>
      <w:hyperlink r:id="rId19" w:history="1">
        <w:r w:rsidRPr="007C733B">
          <w:rPr>
            <w:rFonts w:ascii="Times New Roman" w:eastAsia="Times New Roman" w:hAnsi="Times New Roman" w:cs="Times New Roman"/>
            <w:iCs/>
            <w:sz w:val="28"/>
            <w:szCs w:val="28"/>
          </w:rPr>
          <w:t>п. 45</w:t>
        </w:r>
      </w:hyperlink>
      <w:r w:rsidRPr="007C733B">
        <w:rPr>
          <w:rFonts w:ascii="Times New Roman" w:eastAsia="Times New Roman" w:hAnsi="Times New Roman" w:cs="Times New Roman"/>
          <w:iCs/>
          <w:sz w:val="28"/>
          <w:szCs w:val="28"/>
        </w:rPr>
        <w:t xml:space="preserve"> СГС «Основные средства» признание объекта основных средств в бухгалтерском учете в качестве актива прекращается в случае выбытия объекта имущества: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а) при принятии решения о списании субъектом учета государственного (муниципального) имущества;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б) при решении субъекта учета о прекращении использования объекта основных средств для целей, предусмотренных при признании объекта основных средств, и прекращении получения субъектом учета экономических выгод или полезного потенциала от дальнейшего использования субъектом учета объекта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в)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бухгалтерского учета в составе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г) при передаче другой организации государственного сектора;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д) при передаче в результате продажи (дарения);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е) по иным основаниям, предусматривающим в соответствии с законодательством Российской Федерации прекращение права оперативного управления имуществом (права владения и (или) пользования имуществом, полученным по договору аренды (имущественного найма) либо договору безвозмездного пользования).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При принятии решения об отражении выбытия с бухгалтерского учета объекта основных средств Учреждением применяются следующие критерии прекращения признания объекта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а) Учреждение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извлечения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б) Учреждение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w:t>
      </w:r>
      <w:r w:rsidRPr="007C733B">
        <w:rPr>
          <w:rFonts w:ascii="Times New Roman" w:eastAsia="Times New Roman" w:hAnsi="Times New Roman" w:cs="Times New Roman"/>
          <w:iCs/>
          <w:sz w:val="28"/>
          <w:szCs w:val="28"/>
        </w:rPr>
        <w:lastRenderedPageBreak/>
        <w:t>той степени, которая предусматривалась при признании объекта имущества в составе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в) величина дохода (расхода) от выбытия объекта основных средств имеет оценку;</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г) прогнозируемые к получению экономические выгоды или полезный потенциал, связанные с объектом основных средств, а также прогнозируемые (понесенные) затраты (убытки), связанные с выбытием объекта основных средств, имеют оценку.</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Выбытие объектов основных средств, относящихся к недвижимому и особо ценному движимому имуществу, без согласия учредителя не допускается.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Списание основных средств, которыми Учреждение вправе распоряжаться самостоятельно, осуществляется на основании решения директора Учреждения, за исключением операций, относящихся к крупной сделке.</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Ограничение размера крупной сделки не распространяется на заключение договоров по оказанию Учреждением за плату работ (услуг) в рамках разрешенных Учреждению видов деятельности.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 38. Комиссия по поступлению и выбытию составляет акты о списании </w:t>
      </w:r>
      <w:hyperlink r:id="rId20" w:history="1">
        <w:r w:rsidRPr="007C733B">
          <w:rPr>
            <w:rFonts w:ascii="Times New Roman" w:eastAsia="Times New Roman" w:hAnsi="Times New Roman" w:cs="Times New Roman"/>
            <w:iCs/>
            <w:sz w:val="28"/>
            <w:szCs w:val="28"/>
          </w:rPr>
          <w:t>нефинансовых</w:t>
        </w:r>
      </w:hyperlink>
      <w:r w:rsidRPr="007C733B">
        <w:rPr>
          <w:rFonts w:ascii="Times New Roman" w:eastAsia="Times New Roman" w:hAnsi="Times New Roman" w:cs="Times New Roman"/>
          <w:iCs/>
          <w:sz w:val="28"/>
          <w:szCs w:val="28"/>
        </w:rPr>
        <w:t xml:space="preserve"> активов по унифицированным формам, предусмотренным Приказом № 52н, в которых должно быть указано основание для принятия решения о прекращении использования объекта основных средств. Такое решение также может принять инвентаризационная комиссия, о чем составляется Акт о результатах инвентаризации </w:t>
      </w:r>
      <w:hyperlink r:id="rId21" w:history="1">
        <w:r w:rsidRPr="007C733B">
          <w:rPr>
            <w:rFonts w:ascii="Times New Roman" w:eastAsia="Times New Roman" w:hAnsi="Times New Roman" w:cs="Times New Roman"/>
            <w:iCs/>
            <w:sz w:val="28"/>
            <w:szCs w:val="28"/>
          </w:rPr>
          <w:t>(форма 0504835)</w:t>
        </w:r>
      </w:hyperlink>
      <w:r w:rsidRPr="007C733B">
        <w:rPr>
          <w:rFonts w:ascii="Times New Roman" w:eastAsia="Times New Roman" w:hAnsi="Times New Roman" w:cs="Times New Roman"/>
          <w:iCs/>
          <w:sz w:val="28"/>
          <w:szCs w:val="28"/>
        </w:rPr>
        <w:t xml:space="preserve">, который служит основанием для выбытия основного средства с баланса. На основании принятых комиссией решений бухгалтерией составляется Бухгалтерская справка </w:t>
      </w:r>
      <w:hyperlink r:id="rId22" w:history="1">
        <w:r w:rsidRPr="007C733B">
          <w:rPr>
            <w:rFonts w:ascii="Times New Roman" w:eastAsia="Times New Roman" w:hAnsi="Times New Roman" w:cs="Times New Roman"/>
            <w:iCs/>
            <w:sz w:val="28"/>
            <w:szCs w:val="28"/>
          </w:rPr>
          <w:t>(форма 0504833)</w:t>
        </w:r>
      </w:hyperlink>
      <w:r w:rsidRPr="007C733B">
        <w:rPr>
          <w:rFonts w:ascii="Times New Roman" w:eastAsia="Times New Roman" w:hAnsi="Times New Roman" w:cs="Times New Roman"/>
          <w:iCs/>
          <w:sz w:val="28"/>
          <w:szCs w:val="28"/>
        </w:rPr>
        <w:t xml:space="preserve">, в которой отражаются бухгалтерские записи по выбытию основных средств с баланса с одновременным отражением информации об указанных объектах имущества на </w:t>
      </w:r>
      <w:proofErr w:type="spellStart"/>
      <w:r w:rsidRPr="007C733B">
        <w:rPr>
          <w:rFonts w:ascii="Times New Roman" w:eastAsia="Times New Roman" w:hAnsi="Times New Roman" w:cs="Times New Roman"/>
          <w:iCs/>
          <w:sz w:val="28"/>
          <w:szCs w:val="28"/>
        </w:rPr>
        <w:t>забалансовом</w:t>
      </w:r>
      <w:proofErr w:type="spellEnd"/>
      <w:r w:rsidRPr="007C733B">
        <w:rPr>
          <w:rFonts w:ascii="Times New Roman" w:eastAsia="Times New Roman" w:hAnsi="Times New Roman" w:cs="Times New Roman"/>
          <w:iCs/>
          <w:sz w:val="28"/>
          <w:szCs w:val="28"/>
        </w:rPr>
        <w:t xml:space="preserve"> счете 02 «Материальные ценности, принятые на хранение» (письмо Минфина России от 15.12.2017 № 02-07-07/84237).</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К оформленным актам о списании нефинансовых активов прикладываются копии Инвентарных карточек учета нефинансовых активов </w:t>
      </w:r>
      <w:hyperlink r:id="rId23" w:history="1">
        <w:r w:rsidRPr="007C733B">
          <w:rPr>
            <w:rFonts w:ascii="Times New Roman" w:eastAsia="Times New Roman" w:hAnsi="Times New Roman" w:cs="Times New Roman"/>
            <w:iCs/>
            <w:sz w:val="28"/>
            <w:szCs w:val="28"/>
          </w:rPr>
          <w:t>(форма 0504031)</w:t>
        </w:r>
      </w:hyperlink>
      <w:r w:rsidRPr="007C733B">
        <w:rPr>
          <w:rFonts w:ascii="Times New Roman" w:eastAsia="Times New Roman" w:hAnsi="Times New Roman" w:cs="Times New Roman"/>
          <w:iCs/>
          <w:sz w:val="28"/>
          <w:szCs w:val="28"/>
        </w:rPr>
        <w:t>, сформированные на дату составления.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39. Лица, ответственные за хранение основных средств, ведут Инвентарные списки нефинансовых активов, за исключением библиотечных фондов (форма 0504034). Инвентарный список (форма 0504034) применяется для учета объектов основных средств (кроме объектов библиотечных фондов, предметов мягкого инвентаря, посуды), а также нематериальных и непроизведенных активов в местах их нахождения (хранения, эксплуатации). Ведется материально ответственным лицом Учреждения. В Инвентарный список </w:t>
      </w:r>
      <w:hyperlink r:id="rId24" w:history="1">
        <w:r w:rsidRPr="007C733B">
          <w:rPr>
            <w:rFonts w:ascii="Times New Roman" w:eastAsia="Times New Roman" w:hAnsi="Times New Roman" w:cs="Times New Roman"/>
            <w:iCs/>
            <w:sz w:val="28"/>
            <w:szCs w:val="28"/>
          </w:rPr>
          <w:t>(форма 0504034)</w:t>
        </w:r>
      </w:hyperlink>
      <w:r w:rsidRPr="007C733B">
        <w:rPr>
          <w:rFonts w:ascii="Times New Roman" w:eastAsia="Times New Roman" w:hAnsi="Times New Roman" w:cs="Times New Roman"/>
          <w:iCs/>
          <w:sz w:val="28"/>
          <w:szCs w:val="28"/>
        </w:rPr>
        <w:t xml:space="preserve"> записывается каждый объект с указанием номера инвентарной карточки, заводского номера, инвентарного номера, наименования объекта. При выбытии объектов указываются дата и номер документа и причина выбытия.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40. Амортизация основных средств осуществляется в следующем порядке (п. 39 СГС «Основные средства»).</w:t>
      </w:r>
    </w:p>
    <w:p w:rsidR="007C733B" w:rsidRPr="00DD5126"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Начисление амортизации по объекту основных средст</w:t>
      </w:r>
      <w:r w:rsidR="00DD5126">
        <w:rPr>
          <w:rFonts w:ascii="Times New Roman" w:eastAsia="Times New Roman" w:hAnsi="Times New Roman" w:cs="Times New Roman"/>
          <w:iCs/>
          <w:sz w:val="28"/>
          <w:szCs w:val="28"/>
        </w:rPr>
        <w:t xml:space="preserve">в производится </w:t>
      </w:r>
      <w:r w:rsidR="0034280C">
        <w:rPr>
          <w:rFonts w:ascii="Times New Roman" w:eastAsia="Times New Roman" w:hAnsi="Times New Roman" w:cs="Times New Roman"/>
          <w:iCs/>
          <w:sz w:val="28"/>
          <w:szCs w:val="28"/>
        </w:rPr>
        <w:t xml:space="preserve"> </w:t>
      </w:r>
      <w:r w:rsidR="00DD5126">
        <w:rPr>
          <w:rFonts w:ascii="Times New Roman" w:eastAsia="Times New Roman" w:hAnsi="Times New Roman" w:cs="Times New Roman"/>
          <w:iCs/>
          <w:color w:val="FF0000"/>
          <w:sz w:val="28"/>
          <w:szCs w:val="28"/>
        </w:rPr>
        <w:t xml:space="preserve"> </w:t>
      </w:r>
      <w:r w:rsidR="00DD5126" w:rsidRPr="00DD5126">
        <w:rPr>
          <w:rFonts w:ascii="Times New Roman" w:eastAsia="Times New Roman" w:hAnsi="Times New Roman" w:cs="Times New Roman"/>
          <w:iCs/>
          <w:sz w:val="28"/>
          <w:szCs w:val="28"/>
        </w:rPr>
        <w:t>линейным методом.</w:t>
      </w:r>
    </w:p>
    <w:p w:rsidR="007C733B" w:rsidRPr="00DD5126" w:rsidRDefault="007C733B" w:rsidP="007C733B">
      <w:pPr>
        <w:spacing w:after="0" w:line="240" w:lineRule="auto"/>
        <w:ind w:firstLine="567"/>
        <w:jc w:val="both"/>
        <w:rPr>
          <w:rFonts w:ascii="Times New Roman" w:eastAsia="Times New Roman" w:hAnsi="Times New Roman" w:cs="Times New Roman"/>
          <w:iCs/>
          <w:sz w:val="28"/>
          <w:szCs w:val="28"/>
        </w:rPr>
      </w:pPr>
      <w:r w:rsidRPr="00DD5126">
        <w:rPr>
          <w:rFonts w:ascii="Times New Roman" w:eastAsia="Times New Roman" w:hAnsi="Times New Roman" w:cs="Times New Roman"/>
          <w:iCs/>
          <w:sz w:val="28"/>
          <w:szCs w:val="28"/>
        </w:rPr>
        <w:t>Линейный метод предполагает равномерное начисление постоянной суммы амортизации на протяжении всего срока полезного использования актива.</w:t>
      </w:r>
    </w:p>
    <w:p w:rsidR="007C733B" w:rsidRPr="00DD5126" w:rsidRDefault="007C733B" w:rsidP="007C733B">
      <w:pPr>
        <w:spacing w:after="0" w:line="240" w:lineRule="auto"/>
        <w:ind w:firstLine="567"/>
        <w:jc w:val="both"/>
        <w:rPr>
          <w:rFonts w:ascii="Times New Roman" w:eastAsia="Times New Roman" w:hAnsi="Times New Roman" w:cs="Times New Roman"/>
          <w:iCs/>
          <w:sz w:val="28"/>
          <w:szCs w:val="28"/>
        </w:rPr>
      </w:pPr>
      <w:r w:rsidRPr="00DD5126">
        <w:rPr>
          <w:rFonts w:ascii="Times New Roman" w:eastAsia="Times New Roman" w:hAnsi="Times New Roman" w:cs="Times New Roman"/>
          <w:iCs/>
          <w:sz w:val="28"/>
          <w:szCs w:val="28"/>
        </w:rPr>
        <w:t>Метод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41.</w:t>
      </w:r>
      <w:r w:rsidRPr="007C733B">
        <w:rPr>
          <w:rFonts w:ascii="Times New Roman" w:eastAsia="Times New Roman" w:hAnsi="Times New Roman" w:cs="Times New Roman"/>
          <w:sz w:val="24"/>
          <w:szCs w:val="24"/>
          <w:lang w:eastAsia="ru-RU"/>
        </w:rPr>
        <w:t xml:space="preserve"> </w:t>
      </w:r>
      <w:r w:rsidRPr="007C733B">
        <w:rPr>
          <w:rFonts w:ascii="Times New Roman" w:eastAsia="Times New Roman" w:hAnsi="Times New Roman" w:cs="Times New Roman"/>
          <w:iCs/>
          <w:sz w:val="28"/>
          <w:szCs w:val="28"/>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недра и пр.) за Учреждением, используемые им в процессе своей деятельности (п. 70 Приказа № 157н).</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Земельные участки, используемые Учреждением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410311000 «Непроизведенные активы» на основании документа (свидетельства), подтверждающего право пользования земельным участком, по их кадастровой стоимости,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1 рубль (п. 71 Приказа № 157н).</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Учреждение вправе принять решение об отражении измененной в соответствии с законодательством Российской Федерации кадастровой оценки земельных участков в составе операций после отчетной даты.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42. Передача Учреждением имущества в аренду и безвозмездное пользование регулируются положениями СГС «Аренда».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Учреждение в своей деятельности применяет положения об операционной аренде. Объекты учета аренды, возникающие по договору аренды, в рамках которого арендные платежи являются только платой за пользование арендованного имущества (арендной платой) классифицируются как объекты учета операционной аренды (</w:t>
      </w:r>
      <w:hyperlink r:id="rId25" w:history="1">
        <w:r w:rsidRPr="007C733B">
          <w:rPr>
            <w:rFonts w:ascii="Times New Roman" w:eastAsia="Times New Roman" w:hAnsi="Times New Roman" w:cs="Times New Roman"/>
            <w:iCs/>
            <w:sz w:val="28"/>
            <w:szCs w:val="28"/>
          </w:rPr>
          <w:t>п. 15</w:t>
        </w:r>
      </w:hyperlink>
      <w:r w:rsidRPr="007C733B">
        <w:rPr>
          <w:rFonts w:ascii="Times New Roman" w:eastAsia="Times New Roman" w:hAnsi="Times New Roman" w:cs="Times New Roman"/>
          <w:iCs/>
          <w:sz w:val="28"/>
          <w:szCs w:val="28"/>
        </w:rPr>
        <w:t xml:space="preserve"> СГС «Аренда»).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43. 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 (п. 56-57 Приказа № 157н):</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объект способен приносить учреждению экономические выгоды в будущем;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отсутствие у объекта материально-вещественной формы;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 возможность идентификации (выделения, отделения) от другого имущества;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не предполагается последующая перепродажа данного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наличие надлежаще оформленных документов, подтверждающих существование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наличие надлежаще оформленных документов, устанавливающих исключительное право на актив;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К нематериальным активам, принимаемым к бухгалтерскому учету, не относятся: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научно-исследовательские, опытно-конструкторские и технологические работы, не давшие ожидаемых и (или) предусмотренных договором (государственным (муниципальным) контрактом) результатов;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незаконченные и не оформленные в установленном законодательством Российской Федерации порядке научно-исследовательские, опытно-конструкторские и технологические работы;</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Единицей бухгалтерского учета нематериальных активов является инвентарный объект.</w:t>
      </w:r>
      <w:r w:rsidRPr="007C733B">
        <w:rPr>
          <w:rFonts w:ascii="Times New Roman" w:eastAsia="Times New Roman" w:hAnsi="Times New Roman" w:cs="Times New Roman"/>
          <w:sz w:val="24"/>
          <w:szCs w:val="24"/>
        </w:rPr>
        <w:t xml:space="preserve"> </w:t>
      </w:r>
      <w:r w:rsidRPr="007C733B">
        <w:rPr>
          <w:rFonts w:ascii="Times New Roman" w:eastAsia="Times New Roman" w:hAnsi="Times New Roman" w:cs="Times New Roman"/>
          <w:iCs/>
          <w:sz w:val="28"/>
          <w:szCs w:val="28"/>
        </w:rPr>
        <w:t>Сроком полезного использования нематериального актива является период, в течение которого Учреждением предполагается использование актива.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44.  Учреждением к учету в качестве материальных запасов принимаются материальные ценности, указанные в </w:t>
      </w:r>
      <w:proofErr w:type="spellStart"/>
      <w:r w:rsidRPr="007C733B">
        <w:rPr>
          <w:rFonts w:ascii="Times New Roman" w:eastAsia="Times New Roman" w:hAnsi="Times New Roman" w:cs="Times New Roman"/>
          <w:iCs/>
          <w:sz w:val="28"/>
          <w:szCs w:val="28"/>
        </w:rPr>
        <w:t>пп</w:t>
      </w:r>
      <w:proofErr w:type="spellEnd"/>
      <w:r w:rsidRPr="007C733B">
        <w:rPr>
          <w:rFonts w:ascii="Times New Roman" w:eastAsia="Times New Roman" w:hAnsi="Times New Roman" w:cs="Times New Roman"/>
          <w:iCs/>
          <w:sz w:val="28"/>
          <w:szCs w:val="28"/>
        </w:rPr>
        <w:t>. 98-99 Приказа № 157н, предназначенные для использования в процессе деятельности учреждения, а также для продажи.</w:t>
      </w:r>
    </w:p>
    <w:p w:rsid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Материальные запасы принимаются к бухгалтерскому учету по фактической стоимости, с учетом сумм налога на добавленную стоимость, предъявленных Учрежде</w:t>
      </w:r>
      <w:r w:rsidR="00DD5126">
        <w:rPr>
          <w:rFonts w:ascii="Times New Roman" w:eastAsia="Times New Roman" w:hAnsi="Times New Roman" w:cs="Times New Roman"/>
          <w:iCs/>
          <w:sz w:val="28"/>
          <w:szCs w:val="28"/>
        </w:rPr>
        <w:t>нию поставщиками и подрядчиками</w:t>
      </w:r>
      <w:r w:rsidRPr="007C733B">
        <w:rPr>
          <w:rFonts w:ascii="Times New Roman" w:eastAsia="Times New Roman" w:hAnsi="Times New Roman" w:cs="Times New Roman"/>
          <w:iCs/>
          <w:sz w:val="28"/>
          <w:szCs w:val="28"/>
        </w:rPr>
        <w:t>.</w:t>
      </w:r>
    </w:p>
    <w:p w:rsidR="00544FCE" w:rsidRPr="007C733B" w:rsidRDefault="00544FCE"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45. Учет расходов по формированию себестоимости ведется в Учреждении раздельно по видам работ, услуг, готовой продукции.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4</w:t>
      </w:r>
      <w:r w:rsidR="00544FCE">
        <w:rPr>
          <w:rFonts w:ascii="Times New Roman" w:eastAsia="Times New Roman" w:hAnsi="Times New Roman" w:cs="Times New Roman"/>
          <w:iCs/>
          <w:sz w:val="28"/>
          <w:szCs w:val="28"/>
        </w:rPr>
        <w:t>6</w:t>
      </w:r>
      <w:r w:rsidRPr="007C733B">
        <w:rPr>
          <w:rFonts w:ascii="Times New Roman" w:eastAsia="Times New Roman" w:hAnsi="Times New Roman" w:cs="Times New Roman"/>
          <w:iCs/>
          <w:sz w:val="28"/>
          <w:szCs w:val="28"/>
        </w:rPr>
        <w:t xml:space="preserve">. </w:t>
      </w:r>
      <w:r w:rsidR="00544FCE">
        <w:rPr>
          <w:rFonts w:ascii="Times New Roman" w:eastAsia="Times New Roman" w:hAnsi="Times New Roman" w:cs="Times New Roman"/>
          <w:iCs/>
          <w:sz w:val="28"/>
          <w:szCs w:val="28"/>
        </w:rPr>
        <w:t>А</w:t>
      </w:r>
      <w:r w:rsidRPr="007C733B">
        <w:rPr>
          <w:rFonts w:ascii="Times New Roman" w:eastAsia="Times New Roman" w:hAnsi="Times New Roman" w:cs="Times New Roman"/>
          <w:iCs/>
          <w:sz w:val="28"/>
          <w:szCs w:val="28"/>
        </w:rPr>
        <w:t xml:space="preserve">налитический учет по счету 4109602хх организовывать в соответствии с </w:t>
      </w:r>
      <w:proofErr w:type="gramStart"/>
      <w:r w:rsidRPr="007C733B">
        <w:rPr>
          <w:rFonts w:ascii="Times New Roman" w:eastAsia="Times New Roman" w:hAnsi="Times New Roman" w:cs="Times New Roman"/>
          <w:iCs/>
          <w:sz w:val="28"/>
          <w:szCs w:val="28"/>
        </w:rPr>
        <w:t>утвержденным  муниципальным</w:t>
      </w:r>
      <w:proofErr w:type="gramEnd"/>
      <w:r w:rsidRPr="007C733B">
        <w:rPr>
          <w:rFonts w:ascii="Times New Roman" w:eastAsia="Times New Roman" w:hAnsi="Times New Roman" w:cs="Times New Roman"/>
          <w:iCs/>
          <w:sz w:val="28"/>
          <w:szCs w:val="28"/>
        </w:rPr>
        <w:t xml:space="preserve"> заданием, по счету 2109602хх – в соответствии с укрупненными группами услуг (работ, готовой продукции).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По учету средств с использованием КФО «5» – счет 0109хх000 не применяется.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Группировку затрат по счетам осуществлять следующим образом: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на счете 0109602хх – учитывать </w:t>
      </w:r>
      <w:r w:rsidR="00544FCE">
        <w:rPr>
          <w:rFonts w:ascii="Times New Roman" w:eastAsia="Times New Roman" w:hAnsi="Times New Roman" w:cs="Times New Roman"/>
          <w:iCs/>
          <w:sz w:val="28"/>
          <w:szCs w:val="28"/>
        </w:rPr>
        <w:t xml:space="preserve">фактические </w:t>
      </w:r>
      <w:r w:rsidRPr="007C733B">
        <w:rPr>
          <w:rFonts w:ascii="Times New Roman" w:eastAsia="Times New Roman" w:hAnsi="Times New Roman" w:cs="Times New Roman"/>
          <w:iCs/>
          <w:sz w:val="28"/>
          <w:szCs w:val="28"/>
        </w:rPr>
        <w:t>расходы по видам работ, услуг, готовой продукции;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на счете 0109802хх – вести </w:t>
      </w:r>
      <w:r w:rsidR="00544FCE">
        <w:rPr>
          <w:rFonts w:ascii="Times New Roman" w:eastAsia="Times New Roman" w:hAnsi="Times New Roman" w:cs="Times New Roman"/>
          <w:iCs/>
          <w:sz w:val="28"/>
          <w:szCs w:val="28"/>
        </w:rPr>
        <w:t>учет общехозяйственных расходов.</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В</w:t>
      </w:r>
      <w:r w:rsidR="00544FCE">
        <w:rPr>
          <w:rFonts w:ascii="Times New Roman" w:eastAsia="Times New Roman" w:hAnsi="Times New Roman" w:cs="Times New Roman"/>
          <w:iCs/>
          <w:sz w:val="28"/>
          <w:szCs w:val="28"/>
        </w:rPr>
        <w:t xml:space="preserve"> </w:t>
      </w:r>
      <w:proofErr w:type="spellStart"/>
      <w:r w:rsidRPr="007C733B">
        <w:rPr>
          <w:rFonts w:ascii="Times New Roman" w:eastAsia="Times New Roman" w:hAnsi="Times New Roman" w:cs="Times New Roman"/>
          <w:iCs/>
          <w:sz w:val="28"/>
          <w:szCs w:val="28"/>
        </w:rPr>
        <w:t>Уреждении</w:t>
      </w:r>
      <w:proofErr w:type="spellEnd"/>
      <w:r w:rsidRPr="007C733B">
        <w:rPr>
          <w:rFonts w:ascii="Times New Roman" w:eastAsia="Times New Roman" w:hAnsi="Times New Roman" w:cs="Times New Roman"/>
          <w:iCs/>
          <w:sz w:val="28"/>
          <w:szCs w:val="28"/>
        </w:rPr>
        <w:t xml:space="preserve"> учет прямых расходов отражается по следующим видам в разрезе КОСГУ:</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211 «Оплата труда» – начислена оплата труда работников, непосредственно занятых в производственной деятельности;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212 «</w:t>
      </w:r>
      <w:r w:rsidR="00544FCE">
        <w:rPr>
          <w:rFonts w:ascii="Times New Roman" w:eastAsia="Times New Roman" w:hAnsi="Times New Roman" w:cs="Times New Roman"/>
          <w:iCs/>
          <w:sz w:val="28"/>
          <w:szCs w:val="28"/>
        </w:rPr>
        <w:t>Иные выплаты персоналу учреждения</w:t>
      </w:r>
      <w:r w:rsidRPr="007C733B">
        <w:rPr>
          <w:rFonts w:ascii="Times New Roman" w:eastAsia="Times New Roman" w:hAnsi="Times New Roman" w:cs="Times New Roman"/>
          <w:iCs/>
          <w:sz w:val="28"/>
          <w:szCs w:val="28"/>
        </w:rPr>
        <w:t xml:space="preserve">» – начисления выплат на оплату труда административно-управленческого и обслуживающего персонала, возмещение работникам (сотрудникам) расходов, связанных со служебными командировками (проезд, </w:t>
      </w:r>
      <w:proofErr w:type="spellStart"/>
      <w:r w:rsidRPr="007C733B">
        <w:rPr>
          <w:rFonts w:ascii="Times New Roman" w:eastAsia="Times New Roman" w:hAnsi="Times New Roman" w:cs="Times New Roman"/>
          <w:iCs/>
          <w:sz w:val="28"/>
          <w:szCs w:val="28"/>
        </w:rPr>
        <w:t>найм</w:t>
      </w:r>
      <w:proofErr w:type="spellEnd"/>
      <w:r w:rsidRPr="007C733B">
        <w:rPr>
          <w:rFonts w:ascii="Times New Roman" w:eastAsia="Times New Roman" w:hAnsi="Times New Roman" w:cs="Times New Roman"/>
          <w:iCs/>
          <w:sz w:val="28"/>
          <w:szCs w:val="28"/>
        </w:rPr>
        <w:t xml:space="preserve"> жилого помещения, суточные);</w:t>
      </w:r>
    </w:p>
    <w:p w:rsid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213 «Начисления на выплаты по оплате труда» – отражаются страховые взносы на оплату труда работников, непосредственно занятых в производственной деятельности;</w:t>
      </w:r>
    </w:p>
    <w:p w:rsidR="00544FCE" w:rsidRDefault="00544FCE"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222 «Транспортные расходы» - отражаются транспортные </w:t>
      </w:r>
      <w:proofErr w:type="gramStart"/>
      <w:r>
        <w:rPr>
          <w:rFonts w:ascii="Times New Roman" w:eastAsia="Times New Roman" w:hAnsi="Times New Roman" w:cs="Times New Roman"/>
          <w:iCs/>
          <w:sz w:val="28"/>
          <w:szCs w:val="28"/>
        </w:rPr>
        <w:t>расходы,  произведенные</w:t>
      </w:r>
      <w:proofErr w:type="gramEnd"/>
      <w:r>
        <w:rPr>
          <w:rFonts w:ascii="Times New Roman" w:eastAsia="Times New Roman" w:hAnsi="Times New Roman" w:cs="Times New Roman"/>
          <w:iCs/>
          <w:sz w:val="28"/>
          <w:szCs w:val="28"/>
        </w:rPr>
        <w:t xml:space="preserve"> непосредственно для оказания услуги, проведения мероприятия; </w:t>
      </w:r>
    </w:p>
    <w:p w:rsidR="00544FCE" w:rsidRPr="007C733B" w:rsidRDefault="00544FCE" w:rsidP="00544FCE">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22</w:t>
      </w:r>
      <w:r>
        <w:rPr>
          <w:rFonts w:ascii="Times New Roman" w:eastAsia="Times New Roman" w:hAnsi="Times New Roman" w:cs="Times New Roman"/>
          <w:iCs/>
          <w:sz w:val="28"/>
          <w:szCs w:val="28"/>
        </w:rPr>
        <w:t>6</w:t>
      </w:r>
      <w:r>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Прочие </w:t>
      </w:r>
      <w:r>
        <w:rPr>
          <w:rFonts w:ascii="Times New Roman" w:eastAsia="Times New Roman" w:hAnsi="Times New Roman" w:cs="Times New Roman"/>
          <w:iCs/>
          <w:sz w:val="28"/>
          <w:szCs w:val="28"/>
        </w:rPr>
        <w:t>ра</w:t>
      </w:r>
      <w:r>
        <w:rPr>
          <w:rFonts w:ascii="Times New Roman" w:eastAsia="Times New Roman" w:hAnsi="Times New Roman" w:cs="Times New Roman"/>
          <w:iCs/>
          <w:sz w:val="28"/>
          <w:szCs w:val="28"/>
        </w:rPr>
        <w:t>боты, услуги</w:t>
      </w:r>
      <w:r>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 отражаются </w:t>
      </w:r>
      <w:proofErr w:type="gramStart"/>
      <w:r>
        <w:rPr>
          <w:rFonts w:ascii="Times New Roman" w:eastAsia="Times New Roman" w:hAnsi="Times New Roman" w:cs="Times New Roman"/>
          <w:iCs/>
          <w:sz w:val="28"/>
          <w:szCs w:val="28"/>
        </w:rPr>
        <w:t>расходы,  произведенные</w:t>
      </w:r>
      <w:proofErr w:type="gramEnd"/>
      <w:r>
        <w:rPr>
          <w:rFonts w:ascii="Times New Roman" w:eastAsia="Times New Roman" w:hAnsi="Times New Roman" w:cs="Times New Roman"/>
          <w:iCs/>
          <w:sz w:val="28"/>
          <w:szCs w:val="28"/>
        </w:rPr>
        <w:t xml:space="preserve"> </w:t>
      </w:r>
      <w:r w:rsidR="002D27EE">
        <w:rPr>
          <w:rFonts w:ascii="Times New Roman" w:eastAsia="Times New Roman" w:hAnsi="Times New Roman" w:cs="Times New Roman"/>
          <w:iCs/>
          <w:sz w:val="28"/>
          <w:szCs w:val="28"/>
        </w:rPr>
        <w:t xml:space="preserve"> для организации и</w:t>
      </w:r>
      <w:r>
        <w:rPr>
          <w:rFonts w:ascii="Times New Roman" w:eastAsia="Times New Roman" w:hAnsi="Times New Roman" w:cs="Times New Roman"/>
          <w:iCs/>
          <w:sz w:val="28"/>
          <w:szCs w:val="28"/>
        </w:rPr>
        <w:t xml:space="preserve"> проведения мероприяти</w:t>
      </w:r>
      <w:r w:rsidR="002D27EE">
        <w:rPr>
          <w:rFonts w:ascii="Times New Roman" w:eastAsia="Times New Roman" w:hAnsi="Times New Roman" w:cs="Times New Roman"/>
          <w:iCs/>
          <w:sz w:val="28"/>
          <w:szCs w:val="28"/>
        </w:rPr>
        <w:t>й</w:t>
      </w:r>
      <w:r w:rsidR="00DA1B9D">
        <w:rPr>
          <w:rFonts w:ascii="Times New Roman" w:eastAsia="Times New Roman" w:hAnsi="Times New Roman" w:cs="Times New Roman"/>
          <w:iCs/>
          <w:sz w:val="28"/>
          <w:szCs w:val="28"/>
        </w:rPr>
        <w:t xml:space="preserve"> (</w:t>
      </w:r>
      <w:r w:rsidR="002D27EE">
        <w:rPr>
          <w:rFonts w:ascii="Times New Roman" w:eastAsia="Times New Roman" w:hAnsi="Times New Roman" w:cs="Times New Roman"/>
          <w:iCs/>
          <w:sz w:val="28"/>
          <w:szCs w:val="28"/>
        </w:rPr>
        <w:t xml:space="preserve">организация и проведение концертов, спектаклей, </w:t>
      </w:r>
      <w:r w:rsidR="00DA1B9D" w:rsidRPr="007C733B">
        <w:rPr>
          <w:rFonts w:ascii="Times New Roman" w:eastAsia="Times New Roman" w:hAnsi="Times New Roman" w:cs="Times New Roman"/>
          <w:iCs/>
          <w:sz w:val="28"/>
          <w:szCs w:val="28"/>
        </w:rPr>
        <w:t>участие в</w:t>
      </w:r>
      <w:r w:rsidR="00DA1B9D" w:rsidRPr="00DA1B9D">
        <w:rPr>
          <w:rFonts w:ascii="Times New Roman" w:eastAsia="Times New Roman" w:hAnsi="Times New Roman" w:cs="Times New Roman"/>
          <w:iCs/>
          <w:sz w:val="28"/>
          <w:szCs w:val="28"/>
        </w:rPr>
        <w:t xml:space="preserve"> </w:t>
      </w:r>
      <w:r w:rsidR="00DA1B9D" w:rsidRPr="007C733B">
        <w:rPr>
          <w:rFonts w:ascii="Times New Roman" w:eastAsia="Times New Roman" w:hAnsi="Times New Roman" w:cs="Times New Roman"/>
          <w:iCs/>
          <w:sz w:val="28"/>
          <w:szCs w:val="28"/>
        </w:rPr>
        <w:t>выставках,</w:t>
      </w:r>
      <w:r w:rsidR="00DA1B9D">
        <w:rPr>
          <w:rFonts w:ascii="Times New Roman" w:eastAsia="Times New Roman" w:hAnsi="Times New Roman" w:cs="Times New Roman"/>
          <w:iCs/>
          <w:sz w:val="28"/>
          <w:szCs w:val="28"/>
        </w:rPr>
        <w:t xml:space="preserve"> </w:t>
      </w:r>
      <w:r w:rsidR="002D27EE" w:rsidRPr="007C733B">
        <w:rPr>
          <w:rFonts w:ascii="Times New Roman" w:eastAsia="Times New Roman" w:hAnsi="Times New Roman" w:cs="Times New Roman"/>
          <w:iCs/>
          <w:sz w:val="28"/>
          <w:szCs w:val="28"/>
        </w:rPr>
        <w:t>конференциях, форумах,</w:t>
      </w:r>
      <w:r w:rsidR="002D27EE">
        <w:rPr>
          <w:rFonts w:ascii="Times New Roman" w:eastAsia="Times New Roman" w:hAnsi="Times New Roman" w:cs="Times New Roman"/>
          <w:iCs/>
          <w:sz w:val="28"/>
          <w:szCs w:val="28"/>
        </w:rPr>
        <w:t xml:space="preserve"> фестивалях, конкурсах, и т.п.) </w:t>
      </w:r>
      <w:r>
        <w:rPr>
          <w:rFonts w:ascii="Times New Roman" w:eastAsia="Times New Roman" w:hAnsi="Times New Roman" w:cs="Times New Roman"/>
          <w:iCs/>
          <w:sz w:val="28"/>
          <w:szCs w:val="28"/>
        </w:rPr>
        <w:t xml:space="preserve">; </w:t>
      </w:r>
    </w:p>
    <w:p w:rsid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272 «Уменьшение стоимости материальных запасов» – отражается расходование материальных запасов, непосредственно участвующих в оказании услуг (продукты питания, прочие материальные запасы).</w:t>
      </w:r>
    </w:p>
    <w:p w:rsidR="002D27EE" w:rsidRPr="007C733B" w:rsidRDefault="002D27EE"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296 «Прочие расходы» - отражаются расходы для организации и проведения мероприятий (приобретение призов, дипломов, сувенирной продукции, цветов и т.п.);</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Учет общехозяйственных расходов осуществляется в разрезе следующих КОСГУ.</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211 «Оплата труда» – оплата труда работников административно-управленческого персонала, обслуживающего персонала;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212 «</w:t>
      </w:r>
      <w:r w:rsidR="00544FCE">
        <w:rPr>
          <w:rFonts w:ascii="Times New Roman" w:eastAsia="Times New Roman" w:hAnsi="Times New Roman" w:cs="Times New Roman"/>
          <w:iCs/>
          <w:sz w:val="28"/>
          <w:szCs w:val="28"/>
        </w:rPr>
        <w:t>Иные выплаты персоналу учреждения</w:t>
      </w:r>
      <w:r w:rsidRPr="007C733B">
        <w:rPr>
          <w:rFonts w:ascii="Times New Roman" w:eastAsia="Times New Roman" w:hAnsi="Times New Roman" w:cs="Times New Roman"/>
          <w:iCs/>
          <w:sz w:val="28"/>
          <w:szCs w:val="28"/>
        </w:rPr>
        <w:t>» – начисления выплат на оплату труда административно-управленческого и обслуживающего персонала, возмещение работникам (сотрудникам) расходов, связанных со служебными командировками (проезд, наем жилого помещения, суточные);</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213 ««Начисления на выплаты по оплате труда» – отражаются страховые взносы на оплату труда административно-управленческого и обслуживающего персонала;</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221 «Услуги связи» – расходы на Интернет, почтовые расходы, услуги телефонно-телеграфной, сотовой связи;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222 «Транспортные расходы» – оплата транспортных расходов, связанных с деятельностью учреждения, расходы по оплате договоров гражданско-правового характера по оказанию </w:t>
      </w:r>
      <w:r w:rsidR="00DA1B9D">
        <w:rPr>
          <w:rFonts w:ascii="Times New Roman" w:eastAsia="Times New Roman" w:hAnsi="Times New Roman" w:cs="Times New Roman"/>
          <w:iCs/>
          <w:sz w:val="28"/>
          <w:szCs w:val="28"/>
        </w:rPr>
        <w:t xml:space="preserve">транспортных </w:t>
      </w:r>
      <w:r w:rsidRPr="007C733B">
        <w:rPr>
          <w:rFonts w:ascii="Times New Roman" w:eastAsia="Times New Roman" w:hAnsi="Times New Roman" w:cs="Times New Roman"/>
          <w:iCs/>
          <w:sz w:val="28"/>
          <w:szCs w:val="28"/>
        </w:rPr>
        <w:t>услуг</w:t>
      </w:r>
      <w:r w:rsidR="00DA1B9D">
        <w:rPr>
          <w:rFonts w:ascii="Times New Roman" w:eastAsia="Times New Roman" w:hAnsi="Times New Roman" w:cs="Times New Roman"/>
          <w:iCs/>
          <w:sz w:val="28"/>
          <w:szCs w:val="28"/>
        </w:rPr>
        <w:t>;</w:t>
      </w:r>
      <w:r w:rsidRPr="007C733B">
        <w:rPr>
          <w:rFonts w:ascii="Times New Roman" w:eastAsia="Times New Roman" w:hAnsi="Times New Roman" w:cs="Times New Roman"/>
          <w:iCs/>
          <w:sz w:val="28"/>
          <w:szCs w:val="28"/>
        </w:rPr>
        <w:t xml:space="preserve">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223 «Коммунальные услуги» – ведутся в разрезе поставок </w:t>
      </w:r>
      <w:proofErr w:type="spellStart"/>
      <w:proofErr w:type="gramStart"/>
      <w:r w:rsidR="00DA1B9D">
        <w:rPr>
          <w:rFonts w:ascii="Times New Roman" w:eastAsia="Times New Roman" w:hAnsi="Times New Roman" w:cs="Times New Roman"/>
          <w:iCs/>
          <w:sz w:val="28"/>
          <w:szCs w:val="28"/>
        </w:rPr>
        <w:t>теплоэнергии</w:t>
      </w:r>
      <w:proofErr w:type="spellEnd"/>
      <w:r w:rsidR="00DA1B9D">
        <w:rPr>
          <w:rFonts w:ascii="Times New Roman" w:eastAsia="Times New Roman" w:hAnsi="Times New Roman" w:cs="Times New Roman"/>
          <w:iCs/>
          <w:sz w:val="28"/>
          <w:szCs w:val="28"/>
        </w:rPr>
        <w:t xml:space="preserve">, </w:t>
      </w:r>
      <w:r w:rsidRPr="007C733B">
        <w:rPr>
          <w:rFonts w:ascii="Times New Roman" w:eastAsia="Times New Roman" w:hAnsi="Times New Roman" w:cs="Times New Roman"/>
          <w:iCs/>
          <w:sz w:val="28"/>
          <w:szCs w:val="28"/>
        </w:rPr>
        <w:t xml:space="preserve"> электроэнергии</w:t>
      </w:r>
      <w:proofErr w:type="gramEnd"/>
      <w:r w:rsidRPr="007C733B">
        <w:rPr>
          <w:rFonts w:ascii="Times New Roman" w:eastAsia="Times New Roman" w:hAnsi="Times New Roman" w:cs="Times New Roman"/>
          <w:iCs/>
          <w:sz w:val="28"/>
          <w:szCs w:val="28"/>
        </w:rPr>
        <w:t xml:space="preserve"> и др.;</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225 «Услуги по содержанию имущества» – отражаются расходы по текущему ремонту зданий и сооружений, оборудования, инвентаря, а также расходы по заправке картриджей, вывозу и утилизации ТБО, дезинфекции, дератизации, пожарной </w:t>
      </w:r>
      <w:proofErr w:type="gramStart"/>
      <w:r w:rsidRPr="007C733B">
        <w:rPr>
          <w:rFonts w:ascii="Times New Roman" w:eastAsia="Times New Roman" w:hAnsi="Times New Roman" w:cs="Times New Roman"/>
          <w:iCs/>
          <w:sz w:val="28"/>
          <w:szCs w:val="28"/>
        </w:rPr>
        <w:t>сигнализации,  технических</w:t>
      </w:r>
      <w:proofErr w:type="gramEnd"/>
      <w:r w:rsidRPr="007C733B">
        <w:rPr>
          <w:rFonts w:ascii="Times New Roman" w:eastAsia="Times New Roman" w:hAnsi="Times New Roman" w:cs="Times New Roman"/>
          <w:iCs/>
          <w:sz w:val="28"/>
          <w:szCs w:val="28"/>
        </w:rPr>
        <w:t xml:space="preserve"> средств охраны, проверке, калибровке систем измерений, санитарно-гигиеническому обслуживанию, </w:t>
      </w:r>
      <w:r w:rsidR="00DA1B9D">
        <w:rPr>
          <w:rFonts w:ascii="Times New Roman" w:eastAsia="Times New Roman" w:hAnsi="Times New Roman" w:cs="Times New Roman"/>
          <w:iCs/>
          <w:sz w:val="28"/>
          <w:szCs w:val="28"/>
        </w:rPr>
        <w:t xml:space="preserve">расходы по ремонту и техническому обслуживанию </w:t>
      </w:r>
      <w:r w:rsidRPr="007C733B">
        <w:rPr>
          <w:rFonts w:ascii="Times New Roman" w:eastAsia="Times New Roman" w:hAnsi="Times New Roman" w:cs="Times New Roman"/>
          <w:iCs/>
          <w:sz w:val="28"/>
          <w:szCs w:val="28"/>
        </w:rPr>
        <w:t>автотранспорта, пожарного инвентаря, уборке снега и др.;</w:t>
      </w:r>
    </w:p>
    <w:p w:rsid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226 «Прочие услуги» – медицинские осмотры и освидетельствование работников, состоящих в штате, ОСАГО, нотариальные услуги, охрана труда, обучение на курсах повышения квалификации, подготовке и переподготовке кадров, подписка на периодические издания, аттестация рабочих мест, размещение объявлений, реклама, санитарно-эпидемиологиче</w:t>
      </w:r>
      <w:r w:rsidR="002D27EE">
        <w:rPr>
          <w:rFonts w:ascii="Times New Roman" w:eastAsia="Times New Roman" w:hAnsi="Times New Roman" w:cs="Times New Roman"/>
          <w:iCs/>
          <w:sz w:val="28"/>
          <w:szCs w:val="28"/>
        </w:rPr>
        <w:t xml:space="preserve">ский надзор, </w:t>
      </w:r>
      <w:r w:rsidRPr="007C733B">
        <w:rPr>
          <w:rFonts w:ascii="Times New Roman" w:eastAsia="Times New Roman" w:hAnsi="Times New Roman" w:cs="Times New Roman"/>
          <w:iCs/>
          <w:sz w:val="28"/>
          <w:szCs w:val="28"/>
        </w:rPr>
        <w:t xml:space="preserve"> типографские услуги, услуги в области информационных технологий, охрана, услуги по дефектным ведомостям и заключениям, обеспечение безопасности в области информационных технологий, обновление баз данных приобретенных неисключительных лицензионных прав на про</w:t>
      </w:r>
      <w:r w:rsidR="00DA1B9D">
        <w:rPr>
          <w:rFonts w:ascii="Times New Roman" w:eastAsia="Times New Roman" w:hAnsi="Times New Roman" w:cs="Times New Roman"/>
          <w:iCs/>
          <w:sz w:val="28"/>
          <w:szCs w:val="28"/>
        </w:rPr>
        <w:t>граммное обеспечение</w:t>
      </w:r>
      <w:r w:rsidRPr="007C733B">
        <w:rPr>
          <w:rFonts w:ascii="Times New Roman" w:eastAsia="Times New Roman" w:hAnsi="Times New Roman" w:cs="Times New Roman"/>
          <w:iCs/>
          <w:sz w:val="28"/>
          <w:szCs w:val="28"/>
        </w:rPr>
        <w:t xml:space="preserve"> и др.</w:t>
      </w:r>
    </w:p>
    <w:p w:rsidR="00C56D63" w:rsidRDefault="002D27EE"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271 «Расходы на амортизацию основных средств» - амортизация и списание основных средств </w:t>
      </w:r>
      <w:r w:rsidR="00C56D63">
        <w:rPr>
          <w:rFonts w:ascii="Times New Roman" w:eastAsia="Times New Roman" w:hAnsi="Times New Roman" w:cs="Times New Roman"/>
          <w:iCs/>
          <w:sz w:val="28"/>
          <w:szCs w:val="28"/>
        </w:rPr>
        <w:t>вследствие износа и непригодности к дальнейшей эксплуатации;</w:t>
      </w:r>
    </w:p>
    <w:p w:rsidR="002D27EE" w:rsidRPr="007C733B" w:rsidRDefault="00C56D63"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272 «Уменьшение стоимости материальных запасов» - расходование материальных запасов, используемых на общехозяйственные нужды (продукты питания, прочие материальные запасы); </w:t>
      </w:r>
    </w:p>
    <w:p w:rsid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291 «Прочие расходы» – госпошлина, земельный налог, налог на имущество, плата за загрязнение окружающей среды, оплата лицензий.</w:t>
      </w:r>
    </w:p>
    <w:p w:rsidR="002D27EE" w:rsidRDefault="00C56D63"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292 «Уплата иных платежей» - пени, штрафы;</w:t>
      </w:r>
    </w:p>
    <w:p w:rsidR="00C56D63" w:rsidRPr="007C733B" w:rsidRDefault="00C56D63" w:rsidP="007C733B">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296 «Иные расходы» - бланки грамот, благодарственных писем, сертификаты и др.</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46. Учреждение ведет учет денежных средств на счетах, открытых в </w:t>
      </w:r>
      <w:r w:rsidRPr="00C56D63">
        <w:rPr>
          <w:rFonts w:ascii="Times New Roman" w:eastAsia="Times New Roman" w:hAnsi="Times New Roman" w:cs="Times New Roman"/>
          <w:iCs/>
          <w:sz w:val="28"/>
          <w:szCs w:val="28"/>
        </w:rPr>
        <w:t>казначействе</w:t>
      </w:r>
      <w:r w:rsidRPr="007C733B">
        <w:rPr>
          <w:rFonts w:ascii="Times New Roman" w:eastAsia="Times New Roman" w:hAnsi="Times New Roman" w:cs="Times New Roman"/>
          <w:iCs/>
          <w:color w:val="FF0000"/>
          <w:sz w:val="28"/>
          <w:szCs w:val="28"/>
        </w:rPr>
        <w:t xml:space="preserve"> </w:t>
      </w:r>
      <w:r w:rsidRPr="007C733B">
        <w:rPr>
          <w:rFonts w:ascii="Times New Roman" w:eastAsia="Times New Roman" w:hAnsi="Times New Roman" w:cs="Times New Roman"/>
          <w:iCs/>
          <w:sz w:val="28"/>
          <w:szCs w:val="28"/>
        </w:rPr>
        <w:t>на счете 020111000 «Средства на счетах бюджета в органе Федерального казначейства». На счет</w:t>
      </w:r>
      <w:r w:rsidR="00C56D63">
        <w:rPr>
          <w:rFonts w:ascii="Times New Roman" w:eastAsia="Times New Roman" w:hAnsi="Times New Roman" w:cs="Times New Roman"/>
          <w:iCs/>
          <w:sz w:val="28"/>
          <w:szCs w:val="28"/>
        </w:rPr>
        <w:t xml:space="preserve">е </w:t>
      </w:r>
      <w:r w:rsidRPr="007C733B">
        <w:rPr>
          <w:rFonts w:ascii="Times New Roman" w:eastAsia="Times New Roman" w:hAnsi="Times New Roman" w:cs="Times New Roman"/>
          <w:iCs/>
          <w:sz w:val="28"/>
          <w:szCs w:val="28"/>
        </w:rPr>
        <w:t xml:space="preserve">420111000 отражается движение денежных средств в виде субсидий на </w:t>
      </w:r>
      <w:proofErr w:type="gramStart"/>
      <w:r w:rsidRPr="007C733B">
        <w:rPr>
          <w:rFonts w:ascii="Times New Roman" w:eastAsia="Times New Roman" w:hAnsi="Times New Roman" w:cs="Times New Roman"/>
          <w:iCs/>
          <w:sz w:val="28"/>
          <w:szCs w:val="28"/>
        </w:rPr>
        <w:t>выполнение  муниципального</w:t>
      </w:r>
      <w:proofErr w:type="gramEnd"/>
      <w:r w:rsidRPr="007C733B">
        <w:rPr>
          <w:rFonts w:ascii="Times New Roman" w:eastAsia="Times New Roman" w:hAnsi="Times New Roman" w:cs="Times New Roman"/>
          <w:iCs/>
          <w:sz w:val="28"/>
          <w:szCs w:val="28"/>
        </w:rPr>
        <w:t xml:space="preserve"> задания на счете, </w:t>
      </w:r>
      <w:r w:rsidRPr="00C56D63">
        <w:rPr>
          <w:rFonts w:ascii="Times New Roman" w:eastAsia="Times New Roman" w:hAnsi="Times New Roman" w:cs="Times New Roman"/>
          <w:iCs/>
          <w:sz w:val="28"/>
          <w:szCs w:val="28"/>
        </w:rPr>
        <w:t xml:space="preserve">открытом в органе казначейства </w:t>
      </w:r>
      <w:r w:rsidRPr="007C733B">
        <w:rPr>
          <w:rFonts w:ascii="Times New Roman" w:eastAsia="Times New Roman" w:hAnsi="Times New Roman" w:cs="Times New Roman"/>
          <w:iCs/>
          <w:sz w:val="28"/>
          <w:szCs w:val="28"/>
        </w:rPr>
        <w:t>без санкционирования. На счет</w:t>
      </w:r>
      <w:r w:rsidR="00C56D63">
        <w:rPr>
          <w:rFonts w:ascii="Times New Roman" w:eastAsia="Times New Roman" w:hAnsi="Times New Roman" w:cs="Times New Roman"/>
          <w:iCs/>
          <w:sz w:val="28"/>
          <w:szCs w:val="28"/>
        </w:rPr>
        <w:t>е</w:t>
      </w:r>
      <w:r w:rsidRPr="007C733B">
        <w:rPr>
          <w:rFonts w:ascii="Times New Roman" w:eastAsia="Times New Roman" w:hAnsi="Times New Roman" w:cs="Times New Roman"/>
          <w:iCs/>
          <w:sz w:val="28"/>
          <w:szCs w:val="28"/>
        </w:rPr>
        <w:t xml:space="preserve"> 520111000 отражается движение денежных средств в</w:t>
      </w:r>
      <w:r w:rsidR="00C56D63">
        <w:rPr>
          <w:rFonts w:ascii="Times New Roman" w:eastAsia="Times New Roman" w:hAnsi="Times New Roman" w:cs="Times New Roman"/>
          <w:iCs/>
          <w:sz w:val="28"/>
          <w:szCs w:val="28"/>
        </w:rPr>
        <w:t xml:space="preserve"> виде иных </w:t>
      </w:r>
      <w:proofErr w:type="gramStart"/>
      <w:r w:rsidR="00C56D63">
        <w:rPr>
          <w:rFonts w:ascii="Times New Roman" w:eastAsia="Times New Roman" w:hAnsi="Times New Roman" w:cs="Times New Roman"/>
          <w:iCs/>
          <w:sz w:val="28"/>
          <w:szCs w:val="28"/>
        </w:rPr>
        <w:t xml:space="preserve">субсидий </w:t>
      </w:r>
      <w:r w:rsidRPr="007C733B">
        <w:rPr>
          <w:rFonts w:ascii="Times New Roman" w:eastAsia="Times New Roman" w:hAnsi="Times New Roman" w:cs="Times New Roman"/>
          <w:iCs/>
          <w:sz w:val="28"/>
          <w:szCs w:val="28"/>
        </w:rPr>
        <w:t xml:space="preserve"> </w:t>
      </w:r>
      <w:r w:rsidRPr="00C56D63">
        <w:rPr>
          <w:rFonts w:ascii="Times New Roman" w:eastAsia="Times New Roman" w:hAnsi="Times New Roman" w:cs="Times New Roman"/>
          <w:iCs/>
          <w:sz w:val="28"/>
          <w:szCs w:val="28"/>
        </w:rPr>
        <w:t>открытом</w:t>
      </w:r>
      <w:proofErr w:type="gramEnd"/>
      <w:r w:rsidRPr="00C56D63">
        <w:rPr>
          <w:rFonts w:ascii="Times New Roman" w:eastAsia="Times New Roman" w:hAnsi="Times New Roman" w:cs="Times New Roman"/>
          <w:iCs/>
          <w:sz w:val="28"/>
          <w:szCs w:val="28"/>
        </w:rPr>
        <w:t xml:space="preserve"> в органе казначейства </w:t>
      </w:r>
      <w:r w:rsidRPr="007C733B">
        <w:rPr>
          <w:rFonts w:ascii="Times New Roman" w:eastAsia="Times New Roman" w:hAnsi="Times New Roman" w:cs="Times New Roman"/>
          <w:iCs/>
          <w:sz w:val="28"/>
          <w:szCs w:val="28"/>
        </w:rPr>
        <w:t>с санкционированием.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47. Операции по кассе вести на счете 020134000 «Касса».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Порядок ведения кассовых операций регулируется Положением, утвержденным директором Учреждения.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lastRenderedPageBreak/>
        <w:t xml:space="preserve">Лимит кассы Учреждение устанавливает самостоятельно, исходя из характера своей деятельности, а также с учетом объемов поступлений и выдач наличных средств на основании </w:t>
      </w:r>
      <w:proofErr w:type="gramStart"/>
      <w:r w:rsidRPr="007C733B">
        <w:rPr>
          <w:rFonts w:ascii="Times New Roman" w:eastAsia="Times New Roman" w:hAnsi="Times New Roman" w:cs="Times New Roman"/>
          <w:iCs/>
          <w:sz w:val="28"/>
          <w:szCs w:val="28"/>
        </w:rPr>
        <w:t>распоряжения  директора</w:t>
      </w:r>
      <w:proofErr w:type="gramEnd"/>
      <w:r w:rsidRPr="007C733B">
        <w:rPr>
          <w:rFonts w:ascii="Times New Roman" w:eastAsia="Times New Roman" w:hAnsi="Times New Roman" w:cs="Times New Roman"/>
          <w:iCs/>
          <w:sz w:val="28"/>
          <w:szCs w:val="28"/>
        </w:rPr>
        <w:t xml:space="preserve"> Учреждения с обязательным приложением расчета.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Лимит кассы Учреждение вправе пересматривать по мере необходимости.</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48. Денежные документы: оплаченные талоны на ГСМ, почтовые марки и маркированные конверты, талоны на питание, электронные билеты – учитываются на счете 020135000 «Денежные документы», хранятся в кассе Учреждения.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Прием в кассу и выдача из кассы денежных документов оформляется Приходными кассовыми ордерами (форма 0310001) и Расходными кассовыми ордерами (форма 0310002). Приходные и расходные кассовые ордера регистрируются в Журнале регистрации приходных и расходных кассовых документов (форма 0310003) отдельно от операций по денежным средствам.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49. Учет бланков строгой отчетности по их наименованиям, сериям и номерам ведется в Книге по учету бланков строгой отчетности (форма 0504045). Листы такой книги должны быть пронумерованы, прошнурованы и </w:t>
      </w:r>
      <w:proofErr w:type="gramStart"/>
      <w:r w:rsidRPr="007C733B">
        <w:rPr>
          <w:rFonts w:ascii="Times New Roman" w:eastAsia="Times New Roman" w:hAnsi="Times New Roman" w:cs="Times New Roman"/>
          <w:iCs/>
          <w:sz w:val="28"/>
          <w:szCs w:val="28"/>
        </w:rPr>
        <w:t>подписаны  директором</w:t>
      </w:r>
      <w:proofErr w:type="gramEnd"/>
      <w:r w:rsidRPr="007C733B">
        <w:rPr>
          <w:rFonts w:ascii="Times New Roman" w:eastAsia="Times New Roman" w:hAnsi="Times New Roman" w:cs="Times New Roman"/>
          <w:iCs/>
          <w:sz w:val="28"/>
          <w:szCs w:val="28"/>
        </w:rPr>
        <w:t xml:space="preserve"> Учреждения и главным бухгалтером (бухгалтером), а также скреплены печатью (штампом).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К бланкам строгой отчетности в Учреждении относятся: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трудовые книжки и вкладыши к ним;</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б</w:t>
      </w:r>
      <w:r w:rsidR="00C56D63">
        <w:rPr>
          <w:rFonts w:ascii="Times New Roman" w:eastAsia="Times New Roman" w:hAnsi="Times New Roman" w:cs="Times New Roman"/>
          <w:iCs/>
          <w:sz w:val="28"/>
          <w:szCs w:val="28"/>
        </w:rPr>
        <w:t>илеты</w:t>
      </w:r>
      <w:r w:rsidRPr="007C733B">
        <w:rPr>
          <w:rFonts w:ascii="Times New Roman" w:eastAsia="Times New Roman" w:hAnsi="Times New Roman" w:cs="Times New Roman"/>
          <w:iCs/>
          <w:sz w:val="28"/>
          <w:szCs w:val="28"/>
        </w:rPr>
        <w:t>;</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 </w:t>
      </w:r>
      <w:r w:rsidR="00DD393E">
        <w:rPr>
          <w:rFonts w:ascii="Times New Roman" w:eastAsia="Times New Roman" w:hAnsi="Times New Roman" w:cs="Times New Roman"/>
          <w:iCs/>
          <w:sz w:val="28"/>
          <w:szCs w:val="28"/>
        </w:rPr>
        <w:t>топливные карты</w:t>
      </w:r>
      <w:r w:rsidRPr="007C733B">
        <w:rPr>
          <w:rFonts w:ascii="Times New Roman" w:eastAsia="Times New Roman" w:hAnsi="Times New Roman" w:cs="Times New Roman"/>
          <w:iCs/>
          <w:sz w:val="28"/>
          <w:szCs w:val="28"/>
        </w:rPr>
        <w:t>.</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50. При предоставлении платных услуг Учреждение руководствуется Гражданским </w:t>
      </w:r>
      <w:hyperlink r:id="rId26" w:history="1">
        <w:r w:rsidRPr="007C733B">
          <w:rPr>
            <w:rFonts w:ascii="Times New Roman" w:eastAsia="Times New Roman" w:hAnsi="Times New Roman" w:cs="Times New Roman"/>
            <w:iCs/>
            <w:sz w:val="28"/>
            <w:szCs w:val="28"/>
          </w:rPr>
          <w:t>кодексом</w:t>
        </w:r>
      </w:hyperlink>
      <w:r w:rsidRPr="007C733B">
        <w:rPr>
          <w:rFonts w:ascii="Times New Roman" w:eastAsia="Times New Roman" w:hAnsi="Times New Roman" w:cs="Times New Roman"/>
          <w:iCs/>
          <w:sz w:val="28"/>
          <w:szCs w:val="28"/>
        </w:rPr>
        <w:t xml:space="preserve"> РФ, </w:t>
      </w:r>
      <w:hyperlink r:id="rId27" w:history="1">
        <w:r w:rsidRPr="007C733B">
          <w:rPr>
            <w:rFonts w:ascii="Times New Roman" w:eastAsia="Times New Roman" w:hAnsi="Times New Roman" w:cs="Times New Roman"/>
            <w:iCs/>
            <w:sz w:val="28"/>
            <w:szCs w:val="28"/>
          </w:rPr>
          <w:t>Законом</w:t>
        </w:r>
      </w:hyperlink>
      <w:r w:rsidRPr="007C733B">
        <w:rPr>
          <w:rFonts w:ascii="Times New Roman" w:eastAsia="Times New Roman" w:hAnsi="Times New Roman" w:cs="Times New Roman"/>
          <w:iCs/>
          <w:sz w:val="28"/>
          <w:szCs w:val="28"/>
        </w:rPr>
        <w:t xml:space="preserve"> РФ от 07.02.1992 № 2300-1 «О защите прав потребителей»</w:t>
      </w:r>
      <w:r w:rsidR="00DD393E">
        <w:rPr>
          <w:rFonts w:ascii="Times New Roman" w:eastAsia="Times New Roman" w:hAnsi="Times New Roman" w:cs="Times New Roman"/>
          <w:iCs/>
          <w:sz w:val="28"/>
          <w:szCs w:val="28"/>
        </w:rPr>
        <w:t>.</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Учреждение самостоятельно определяет возможность оказания платных услуг исходя из необходимости обеспечения одинаковых условий при оказании одних и </w:t>
      </w:r>
      <w:proofErr w:type="gramStart"/>
      <w:r w:rsidRPr="007C733B">
        <w:rPr>
          <w:rFonts w:ascii="Times New Roman" w:eastAsia="Times New Roman" w:hAnsi="Times New Roman" w:cs="Times New Roman"/>
          <w:iCs/>
          <w:sz w:val="28"/>
          <w:szCs w:val="28"/>
        </w:rPr>
        <w:t>тех же платных услуг</w:t>
      </w:r>
      <w:proofErr w:type="gramEnd"/>
      <w:r w:rsidRPr="007C733B">
        <w:rPr>
          <w:rFonts w:ascii="Times New Roman" w:eastAsia="Times New Roman" w:hAnsi="Times New Roman" w:cs="Times New Roman"/>
          <w:iCs/>
          <w:sz w:val="28"/>
          <w:szCs w:val="28"/>
        </w:rPr>
        <w:t xml:space="preserve"> и услуг, осуществляемых в рамках установленного муниципального задания. </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51. Доходы Учреждения, полученные в виде компенсации понесенных им затрат, отражать на счете 020934000 «Расчеты по компенсации затрат».</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52. В соответствии с </w:t>
      </w:r>
      <w:hyperlink r:id="rId28" w:history="1">
        <w:r w:rsidRPr="007C733B">
          <w:rPr>
            <w:rFonts w:ascii="Times New Roman" w:eastAsia="Times New Roman" w:hAnsi="Times New Roman" w:cs="Times New Roman"/>
            <w:iCs/>
            <w:sz w:val="28"/>
            <w:szCs w:val="28"/>
          </w:rPr>
          <w:t>п. 213</w:t>
        </w:r>
      </w:hyperlink>
      <w:r w:rsidRPr="007C733B">
        <w:rPr>
          <w:rFonts w:ascii="Times New Roman" w:eastAsia="Times New Roman" w:hAnsi="Times New Roman" w:cs="Times New Roman"/>
          <w:iCs/>
          <w:sz w:val="28"/>
          <w:szCs w:val="28"/>
        </w:rPr>
        <w:t xml:space="preserve"> Приказа № 157н дебиторская задолженность подотчетных лиц отражается в сумме денежных средств, выданных ему по </w:t>
      </w:r>
      <w:proofErr w:type="gramStart"/>
      <w:r w:rsidRPr="007C733B">
        <w:rPr>
          <w:rFonts w:ascii="Times New Roman" w:eastAsia="Times New Roman" w:hAnsi="Times New Roman" w:cs="Times New Roman"/>
          <w:iCs/>
          <w:sz w:val="28"/>
          <w:szCs w:val="28"/>
        </w:rPr>
        <w:t>распоряжению  директора</w:t>
      </w:r>
      <w:proofErr w:type="gramEnd"/>
      <w:r w:rsidRPr="007C733B">
        <w:rPr>
          <w:rFonts w:ascii="Times New Roman" w:eastAsia="Times New Roman" w:hAnsi="Times New Roman" w:cs="Times New Roman"/>
          <w:iCs/>
          <w:sz w:val="28"/>
          <w:szCs w:val="28"/>
        </w:rPr>
        <w:t xml:space="preserve">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w:t>
      </w: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r w:rsidRPr="007C733B">
        <w:rPr>
          <w:rFonts w:ascii="Times New Roman" w:eastAsia="Times New Roman" w:hAnsi="Times New Roman" w:cs="Times New Roman"/>
          <w:iCs/>
          <w:sz w:val="28"/>
          <w:szCs w:val="28"/>
        </w:rPr>
        <w:t xml:space="preserve">В соответствии с </w:t>
      </w:r>
      <w:hyperlink r:id="rId29" w:history="1">
        <w:r w:rsidRPr="007C733B">
          <w:rPr>
            <w:rFonts w:ascii="Times New Roman" w:eastAsia="Times New Roman" w:hAnsi="Times New Roman" w:cs="Times New Roman"/>
            <w:iCs/>
            <w:sz w:val="28"/>
            <w:szCs w:val="28"/>
          </w:rPr>
          <w:t>п. 214</w:t>
        </w:r>
      </w:hyperlink>
      <w:r w:rsidRPr="007C733B">
        <w:rPr>
          <w:rFonts w:ascii="Times New Roman" w:eastAsia="Times New Roman" w:hAnsi="Times New Roman" w:cs="Times New Roman"/>
          <w:iCs/>
          <w:sz w:val="28"/>
          <w:szCs w:val="28"/>
        </w:rPr>
        <w:t xml:space="preserve"> Приказ № 157н увеличение дебиторской задолженности подотчетных лиц на суммы полученных денежных средств допускается при отсутствии за подотчетным лицом задолженности по денежным средствам, по которым наступил срок представления авансового отчета.</w:t>
      </w:r>
    </w:p>
    <w:p w:rsidR="007C733B" w:rsidRPr="00DD393E"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lastRenderedPageBreak/>
        <w:t xml:space="preserve">Порядок выдачи подотчетных сумм регулируется в Учреждении </w:t>
      </w:r>
      <w:r w:rsidRPr="00DD393E">
        <w:rPr>
          <w:rFonts w:ascii="Times New Roman" w:eastAsia="Times New Roman" w:hAnsi="Times New Roman" w:cs="Times New Roman"/>
          <w:bCs/>
          <w:iCs/>
          <w:sz w:val="28"/>
          <w:szCs w:val="28"/>
        </w:rPr>
        <w:t>Положением о служебных командировках и положением о выдаче денег в подотчет.</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53.</w:t>
      </w:r>
      <w:r w:rsidRPr="007C733B">
        <w:rPr>
          <w:rFonts w:ascii="Times New Roman" w:eastAsia="Times New Roman" w:hAnsi="Times New Roman" w:cs="Times New Roman"/>
          <w:bCs/>
          <w:iCs/>
          <w:color w:val="FF0000"/>
          <w:sz w:val="28"/>
          <w:szCs w:val="28"/>
        </w:rPr>
        <w:t xml:space="preserve"> </w:t>
      </w:r>
      <w:r w:rsidRPr="007C733B">
        <w:rPr>
          <w:rFonts w:ascii="Times New Roman" w:eastAsia="Times New Roman" w:hAnsi="Times New Roman" w:cs="Times New Roman"/>
          <w:bCs/>
          <w:iCs/>
          <w:sz w:val="28"/>
          <w:szCs w:val="28"/>
        </w:rPr>
        <w:t>Для учета финансового результата применяются следующие счета:</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040110000 «Доходы текущего финансового года»;</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040120000 «Расходы текущего финансового года»</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040130000 «Финансовый результат прошлых отчетных периодов».</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Финансовый результат текущей деятельности определяется как разница между начисленными доходами и начисленными расходами учреждения за отчетный период. Суммы начисленных доходов учреждения сопоставляются с суммами начисленных расходов, при этом кредитовый остаток по указанным выше счетам отражает положительный результат, дебетовый – отрицательный.</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54. Учет расходов будущих периодов вести на счете 040150000. В частности, на этом счете в случае, когда Учреждение не создает соответствующий резерв предстоящих расходов, отражать расходы, связанные:</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с приобретением неисключительного права пользования в течение нескольких отчетных периодов нематериальными активами;</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неравномерно производимым в течение года ремонтом основных средств;</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со страхованием имущества, гражданской ответственности;</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иными аналогичными расходами.</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(равномерно, пропорционально объему продукции (работ, услуг) и др.), в течение периода, к которому они относятся.</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 xml:space="preserve">Учет расходов будущих периодов осуществляется в разрезе видов расходов (выплат), предусмотренных планом финансово-хозяйственной деятельности Учреждения, по </w:t>
      </w:r>
      <w:r w:rsidR="00DD393E">
        <w:rPr>
          <w:rFonts w:ascii="Times New Roman" w:eastAsia="Times New Roman" w:hAnsi="Times New Roman" w:cs="Times New Roman"/>
          <w:bCs/>
          <w:iCs/>
          <w:sz w:val="28"/>
          <w:szCs w:val="28"/>
        </w:rPr>
        <w:t xml:space="preserve">договорам, </w:t>
      </w:r>
      <w:r w:rsidRPr="007C733B">
        <w:rPr>
          <w:rFonts w:ascii="Times New Roman" w:eastAsia="Times New Roman" w:hAnsi="Times New Roman" w:cs="Times New Roman"/>
          <w:bCs/>
          <w:iCs/>
          <w:sz w:val="28"/>
          <w:szCs w:val="28"/>
        </w:rPr>
        <w:t>контрактам, соглашениям.</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r w:rsidRPr="007C733B">
        <w:rPr>
          <w:rFonts w:ascii="Times New Roman" w:eastAsia="Times New Roman" w:hAnsi="Times New Roman" w:cs="Times New Roman"/>
          <w:bCs/>
          <w:iCs/>
          <w:sz w:val="28"/>
          <w:szCs w:val="28"/>
        </w:rPr>
        <w:t xml:space="preserve">55. Порядок ведения санкционирования в Учреждении регулируется, </w:t>
      </w:r>
      <w:proofErr w:type="gramStart"/>
      <w:r w:rsidRPr="007C733B">
        <w:rPr>
          <w:rFonts w:ascii="Times New Roman" w:eastAsia="Times New Roman" w:hAnsi="Times New Roman" w:cs="Times New Roman"/>
          <w:bCs/>
          <w:iCs/>
          <w:sz w:val="28"/>
          <w:szCs w:val="28"/>
        </w:rPr>
        <w:t>утвержденным  директором</w:t>
      </w:r>
      <w:proofErr w:type="gramEnd"/>
      <w:r w:rsidRPr="007C733B">
        <w:rPr>
          <w:rFonts w:ascii="Times New Roman" w:eastAsia="Times New Roman" w:hAnsi="Times New Roman" w:cs="Times New Roman"/>
          <w:bCs/>
          <w:iCs/>
          <w:sz w:val="28"/>
          <w:szCs w:val="28"/>
        </w:rPr>
        <w:t xml:space="preserve"> Учреждения Положением о санкционировании.</w:t>
      </w: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p>
    <w:p w:rsidR="007C733B" w:rsidRPr="007C733B" w:rsidRDefault="007C733B" w:rsidP="007C733B">
      <w:pPr>
        <w:spacing w:after="0" w:line="240" w:lineRule="auto"/>
        <w:ind w:firstLine="567"/>
        <w:jc w:val="both"/>
        <w:rPr>
          <w:rFonts w:ascii="Times New Roman" w:eastAsia="Times New Roman" w:hAnsi="Times New Roman" w:cs="Times New Roman"/>
          <w:bCs/>
          <w:iCs/>
          <w:sz w:val="28"/>
          <w:szCs w:val="28"/>
        </w:rPr>
      </w:pP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p>
    <w:p w:rsidR="007C733B" w:rsidRPr="007C733B" w:rsidRDefault="007C733B" w:rsidP="007C733B">
      <w:pPr>
        <w:spacing w:after="0" w:line="240" w:lineRule="auto"/>
        <w:ind w:firstLine="567"/>
        <w:jc w:val="both"/>
        <w:rPr>
          <w:rFonts w:ascii="Times New Roman" w:eastAsia="Times New Roman" w:hAnsi="Times New Roman" w:cs="Times New Roman"/>
          <w:iCs/>
          <w:sz w:val="28"/>
          <w:szCs w:val="28"/>
        </w:rPr>
      </w:pPr>
    </w:p>
    <w:p w:rsidR="0041543D" w:rsidRDefault="0041543D"/>
    <w:sectPr w:rsidR="00415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SimSun">
    <w:altName w:val="????§ЮЎм§Ў?Ўм§А?§Ю???Ўм§А?§ЮЎм?"/>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7261B"/>
    <w:multiLevelType w:val="hybridMultilevel"/>
    <w:tmpl w:val="0A2EFA62"/>
    <w:lvl w:ilvl="0" w:tplc="D130D302">
      <w:start w:val="1"/>
      <w:numFmt w:val="decimal"/>
      <w:lvlText w:val="%1)"/>
      <w:lvlJc w:val="left"/>
      <w:pPr>
        <w:ind w:hanging="360"/>
      </w:pPr>
      <w:rPr>
        <w:rFonts w:cs="Times New Roman" w:hint="default"/>
      </w:rPr>
    </w:lvl>
    <w:lvl w:ilvl="1" w:tplc="04190019" w:tentative="1">
      <w:start w:val="1"/>
      <w:numFmt w:val="lowerLetter"/>
      <w:lvlText w:val="%2."/>
      <w:lvlJc w:val="left"/>
      <w:pPr>
        <w:ind w:left="372" w:hanging="360"/>
      </w:pPr>
      <w:rPr>
        <w:rFonts w:cs="Times New Roman"/>
      </w:rPr>
    </w:lvl>
    <w:lvl w:ilvl="2" w:tplc="0419001B" w:tentative="1">
      <w:start w:val="1"/>
      <w:numFmt w:val="lowerRoman"/>
      <w:lvlText w:val="%3."/>
      <w:lvlJc w:val="right"/>
      <w:pPr>
        <w:ind w:left="1092" w:hanging="180"/>
      </w:pPr>
      <w:rPr>
        <w:rFonts w:cs="Times New Roman"/>
      </w:rPr>
    </w:lvl>
    <w:lvl w:ilvl="3" w:tplc="0419000F" w:tentative="1">
      <w:start w:val="1"/>
      <w:numFmt w:val="decimal"/>
      <w:lvlText w:val="%4."/>
      <w:lvlJc w:val="left"/>
      <w:pPr>
        <w:ind w:left="1812" w:hanging="360"/>
      </w:pPr>
      <w:rPr>
        <w:rFonts w:cs="Times New Roman"/>
      </w:rPr>
    </w:lvl>
    <w:lvl w:ilvl="4" w:tplc="04190019" w:tentative="1">
      <w:start w:val="1"/>
      <w:numFmt w:val="lowerLetter"/>
      <w:lvlText w:val="%5."/>
      <w:lvlJc w:val="left"/>
      <w:pPr>
        <w:ind w:left="2532" w:hanging="360"/>
      </w:pPr>
      <w:rPr>
        <w:rFonts w:cs="Times New Roman"/>
      </w:rPr>
    </w:lvl>
    <w:lvl w:ilvl="5" w:tplc="0419001B" w:tentative="1">
      <w:start w:val="1"/>
      <w:numFmt w:val="lowerRoman"/>
      <w:lvlText w:val="%6."/>
      <w:lvlJc w:val="right"/>
      <w:pPr>
        <w:ind w:left="3252" w:hanging="180"/>
      </w:pPr>
      <w:rPr>
        <w:rFonts w:cs="Times New Roman"/>
      </w:rPr>
    </w:lvl>
    <w:lvl w:ilvl="6" w:tplc="0419000F" w:tentative="1">
      <w:start w:val="1"/>
      <w:numFmt w:val="decimal"/>
      <w:lvlText w:val="%7."/>
      <w:lvlJc w:val="left"/>
      <w:pPr>
        <w:ind w:left="3972" w:hanging="360"/>
      </w:pPr>
      <w:rPr>
        <w:rFonts w:cs="Times New Roman"/>
      </w:rPr>
    </w:lvl>
    <w:lvl w:ilvl="7" w:tplc="04190019" w:tentative="1">
      <w:start w:val="1"/>
      <w:numFmt w:val="lowerLetter"/>
      <w:lvlText w:val="%8."/>
      <w:lvlJc w:val="left"/>
      <w:pPr>
        <w:ind w:left="4692" w:hanging="360"/>
      </w:pPr>
      <w:rPr>
        <w:rFonts w:cs="Times New Roman"/>
      </w:rPr>
    </w:lvl>
    <w:lvl w:ilvl="8" w:tplc="0419001B" w:tentative="1">
      <w:start w:val="1"/>
      <w:numFmt w:val="lowerRoman"/>
      <w:lvlText w:val="%9."/>
      <w:lvlJc w:val="right"/>
      <w:pPr>
        <w:ind w:left="541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D1"/>
    <w:rsid w:val="00263670"/>
    <w:rsid w:val="002D27EE"/>
    <w:rsid w:val="0034280C"/>
    <w:rsid w:val="0041543D"/>
    <w:rsid w:val="00544FCE"/>
    <w:rsid w:val="006F0E41"/>
    <w:rsid w:val="007155AC"/>
    <w:rsid w:val="007C733B"/>
    <w:rsid w:val="007E25D1"/>
    <w:rsid w:val="00AF7CB7"/>
    <w:rsid w:val="00B378EE"/>
    <w:rsid w:val="00C56D63"/>
    <w:rsid w:val="00DA1B9D"/>
    <w:rsid w:val="00DD393E"/>
    <w:rsid w:val="00DD5126"/>
    <w:rsid w:val="00EA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ADC4-0882-4849-AB2A-9E903544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78BDE976CF4DE7C1A399AC4BEC7F51C2F97297DE6E5DCE0BAA901C1BFF48B957FA9BB24A76A48D4C17I" TargetMode="External"/><Relationship Id="rId13" Type="http://schemas.openxmlformats.org/officeDocument/2006/relationships/hyperlink" Target="consultantplus://offline/ref=4B963BCA6BB8733B6493EA0CFC20EEC5790254B13EE624EEC103DF910033A33378BB0D0A14D20994T4OCO" TargetMode="External"/><Relationship Id="rId18" Type="http://schemas.openxmlformats.org/officeDocument/2006/relationships/hyperlink" Target="consultantplus://offline/ref=5605CB2D02BF26C349A5A554901568C44792E718C04D1173983B31AD20E9B795220CEAE447bDP0H" TargetMode="External"/><Relationship Id="rId26" Type="http://schemas.openxmlformats.org/officeDocument/2006/relationships/hyperlink" Target="consultantplus://offline/ref=D10983017797AE5949C3D3ADC29FD2D6A0B7A6DEBE3D49697631339ED2PFNBD" TargetMode="External"/><Relationship Id="rId3" Type="http://schemas.openxmlformats.org/officeDocument/2006/relationships/settings" Target="settings.xml"/><Relationship Id="rId21" Type="http://schemas.openxmlformats.org/officeDocument/2006/relationships/hyperlink" Target="consultantplus://offline/ref=B57E2971D8BCCB4055ADA14433351185D3146E405E033A8FDF80A88DF3D7DFEB603B2FAE2068061BRBHBH" TargetMode="External"/><Relationship Id="rId7" Type="http://schemas.openxmlformats.org/officeDocument/2006/relationships/hyperlink" Target="consultantplus://offline/ref=1B8F9FF8EA2798D61DA5B9B6C8A998C1CB7D2ED882A7F3EE7AF8B4FE2BC777AEA821023A3FF908DFw1WEL" TargetMode="External"/><Relationship Id="rId12" Type="http://schemas.openxmlformats.org/officeDocument/2006/relationships/hyperlink" Target="consultantplus://offline/ref=4B963BCA6BB8733B6493EA0CFC20EEC579025CBE37EF24EEC103DF9100T3O3O" TargetMode="External"/><Relationship Id="rId17" Type="http://schemas.openxmlformats.org/officeDocument/2006/relationships/hyperlink" Target="consultantplus://offline/ref=8F02E67915DF2CB90ECBDB05DBEBFB0315ACE88FBBA257586A31DA2800A0ECE16A860B462F5CD4D5YDl4O" TargetMode="External"/><Relationship Id="rId25" Type="http://schemas.openxmlformats.org/officeDocument/2006/relationships/hyperlink" Target="consultantplus://offline/ref=6D794A1EE934E330CF35C14F593CF01DA2B262EF81BBF6A959A9F1200D6695E7E9F8AA5E35F5089EWD07H" TargetMode="External"/><Relationship Id="rId2" Type="http://schemas.openxmlformats.org/officeDocument/2006/relationships/styles" Target="styles.xml"/><Relationship Id="rId16" Type="http://schemas.openxmlformats.org/officeDocument/2006/relationships/hyperlink" Target="consultantplus://offline/ref=2009E3D0F033D8B36DE70CE07A192E281A843AA5BB2688C7AA8F351A5C334A53A551EE896C9E40CFh7jFO" TargetMode="External"/><Relationship Id="rId20" Type="http://schemas.openxmlformats.org/officeDocument/2006/relationships/hyperlink" Target="consultantplus://offline/ref=B57E2971D8BCCB4055ADA14433351185D3146E405E033A8FDF80A88DF3D7DFEB603B2FAE206A061ARBHAH" TargetMode="External"/><Relationship Id="rId29" Type="http://schemas.openxmlformats.org/officeDocument/2006/relationships/hyperlink" Target="consultantplus://offline/ref=EB6F37E1481089CC24EBF3A6B78EB9AD8991220B39E33E64333DA12F59CA0F6BEC0BC5FC6Fg8FFE" TargetMode="External"/><Relationship Id="rId1" Type="http://schemas.openxmlformats.org/officeDocument/2006/relationships/numbering" Target="numbering.xml"/><Relationship Id="rId6" Type="http://schemas.openxmlformats.org/officeDocument/2006/relationships/hyperlink" Target="consultantplus://offline/ref=407DEAC7E82414E6EC1C92FAD9AC069C94731BF4F876612E7D0D8E1502P0F8L" TargetMode="External"/><Relationship Id="rId11" Type="http://schemas.openxmlformats.org/officeDocument/2006/relationships/hyperlink" Target="consultantplus://offline/ref=DE31EBF216F92A46B3B745E1F643374E15FDFCCA296469657B5C4642C157EBB333E40025EASF01M" TargetMode="External"/><Relationship Id="rId24" Type="http://schemas.openxmlformats.org/officeDocument/2006/relationships/hyperlink" Target="consultantplus://offline/ref=EDA03B2F1BA08CE31A11EAB130ED3646B25EDD2644602163C3097A440EDD5AAB20AAA68E44121849YAR1I" TargetMode="External"/><Relationship Id="rId5" Type="http://schemas.openxmlformats.org/officeDocument/2006/relationships/hyperlink" Target="consultantplus://offline/ref=7317119786BA67BC20779A08AB439F42D634701B5765E26A4694CB0124g3S2L" TargetMode="External"/><Relationship Id="rId15" Type="http://schemas.openxmlformats.org/officeDocument/2006/relationships/hyperlink" Target="consultantplus://offline/ref=CE193D5D4F14672E5D6267E539F1E0254581353148E9F6C42ED26CF0B4B2A64A421A2F3951F5CCAAqBFEO" TargetMode="External"/><Relationship Id="rId23" Type="http://schemas.openxmlformats.org/officeDocument/2006/relationships/hyperlink" Target="consultantplus://offline/ref=2034E3C883318E188147C206EC14121000120B5644A3FF71EB17924F1166A36A4FD487529737070AS3tDH" TargetMode="External"/><Relationship Id="rId28" Type="http://schemas.openxmlformats.org/officeDocument/2006/relationships/hyperlink" Target="consultantplus://offline/ref=02D85DE754357BD47D2FCAA974BB26A7AF1145ADCBE089C387DCFCC1A7438DE0EB2FE9411B7F474AR1E1E" TargetMode="External"/><Relationship Id="rId10" Type="http://schemas.openxmlformats.org/officeDocument/2006/relationships/hyperlink" Target="consultantplus://offline/ref=DE31EBF216F92A46B3B745E1F643374E15F4FACC236D69657B5C4642C157EBB333E40025EFF31CEAS00DM" TargetMode="External"/><Relationship Id="rId19" Type="http://schemas.openxmlformats.org/officeDocument/2006/relationships/hyperlink" Target="consultantplus://offline/ref=8DAA0A6D0B0CD65E811EB8D35D7DEF95C1D0BC31DD9F6239C136CC501C9E6DA2E044486B4D988B87I266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E31EBF216F92A46B3B745E1F643374E16FCF9CE286869657B5C4642C157EBB333E40025EFF319E4S00BM" TargetMode="External"/><Relationship Id="rId14" Type="http://schemas.openxmlformats.org/officeDocument/2006/relationships/hyperlink" Target="consultantplus://offline/ref=CE193D5D4F14672E5D6267E539F1E0254581353148E9F6C42ED26CF0B4B2A64A421A2F3951F5CDACqBF6O" TargetMode="External"/><Relationship Id="rId22" Type="http://schemas.openxmlformats.org/officeDocument/2006/relationships/hyperlink" Target="consultantplus://offline/ref=B57E2971D8BCCB4055ADA14433351185D3146E405E033A8FDF80A88DF3D7DFEB603B2FAE20680614RBHEH" TargetMode="External"/><Relationship Id="rId27" Type="http://schemas.openxmlformats.org/officeDocument/2006/relationships/hyperlink" Target="consultantplus://offline/ref=D10983017797AE5949C3D3ADC29FD2D6A0B6A7D8BC3F49697631339ED2PFNB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7965</Words>
  <Characters>45406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2018-12-26T01:59:00Z</dcterms:created>
  <dcterms:modified xsi:type="dcterms:W3CDTF">2018-12-26T09:01:00Z</dcterms:modified>
</cp:coreProperties>
</file>